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DAC86" w14:textId="64B3D864" w:rsidR="009C0098" w:rsidRPr="00CD054A" w:rsidRDefault="009C0098" w:rsidP="009C0098">
      <w:pPr>
        <w:tabs>
          <w:tab w:val="center" w:pos="4536"/>
          <w:tab w:val="right" w:pos="8280"/>
          <w:tab w:val="right" w:pos="9639"/>
        </w:tabs>
        <w:ind w:right="2"/>
        <w:rPr>
          <w:rFonts w:ascii="Arial" w:eastAsia="ＭＳ 明朝" w:hAnsi="Arial"/>
          <w:b/>
          <w:noProof/>
          <w:lang w:val="en-US"/>
        </w:rPr>
      </w:pPr>
      <w:bookmarkStart w:id="0" w:name="OLE_LINK3"/>
      <w:r w:rsidRPr="00CD054A">
        <w:rPr>
          <w:rFonts w:ascii="Arial" w:eastAsia="ＭＳ 明朝" w:hAnsi="Arial"/>
          <w:b/>
          <w:noProof/>
          <w:lang w:val="en-US"/>
        </w:rPr>
        <w:t>3GPP TSG RAN WG1 #112</w:t>
      </w:r>
      <w:r w:rsidRPr="00CD054A">
        <w:rPr>
          <w:rFonts w:ascii="Arial" w:eastAsia="ＭＳ 明朝" w:hAnsi="Arial"/>
          <w:b/>
          <w:noProof/>
          <w:lang w:val="en-US"/>
        </w:rPr>
        <w:tab/>
      </w:r>
      <w:r w:rsidRPr="00CD054A">
        <w:rPr>
          <w:rFonts w:ascii="Arial" w:eastAsia="ＭＳ 明朝" w:hAnsi="Arial"/>
          <w:b/>
          <w:noProof/>
          <w:lang w:val="en-US"/>
        </w:rPr>
        <w:tab/>
      </w:r>
      <w:r w:rsidRPr="00CD054A">
        <w:rPr>
          <w:rFonts w:ascii="Arial" w:eastAsia="ＭＳ 明朝" w:hAnsi="Arial"/>
          <w:b/>
          <w:noProof/>
          <w:lang w:val="en-US"/>
        </w:rPr>
        <w:tab/>
        <w:t xml:space="preserve">     R1-230</w:t>
      </w:r>
      <w:r w:rsidR="00D01315">
        <w:rPr>
          <w:rFonts w:ascii="Arial" w:eastAsia="ＭＳ 明朝" w:hAnsi="Arial" w:hint="eastAsia"/>
          <w:b/>
          <w:noProof/>
          <w:lang w:val="en-US"/>
        </w:rPr>
        <w:t>1</w:t>
      </w:r>
      <w:r w:rsidR="00D01315">
        <w:rPr>
          <w:rFonts w:ascii="Arial" w:eastAsia="ＭＳ 明朝" w:hAnsi="Arial"/>
          <w:b/>
          <w:noProof/>
          <w:lang w:val="en-US"/>
        </w:rPr>
        <w:t>497</w:t>
      </w:r>
    </w:p>
    <w:p w14:paraId="0E407743" w14:textId="77777777" w:rsidR="009C0098" w:rsidRPr="00CD054A" w:rsidRDefault="009C0098" w:rsidP="009C0098">
      <w:pPr>
        <w:tabs>
          <w:tab w:val="center" w:pos="4536"/>
          <w:tab w:val="right" w:pos="8280"/>
          <w:tab w:val="right" w:pos="9639"/>
        </w:tabs>
        <w:ind w:right="2"/>
        <w:rPr>
          <w:rFonts w:ascii="Arial" w:eastAsia="ＭＳ 明朝" w:hAnsi="Arial"/>
          <w:b/>
          <w:noProof/>
          <w:lang w:val="en-US"/>
        </w:rPr>
      </w:pPr>
      <w:r w:rsidRPr="00CD054A">
        <w:rPr>
          <w:rFonts w:ascii="Arial" w:eastAsia="ＭＳ 明朝" w:hAnsi="Arial"/>
          <w:b/>
          <w:noProof/>
          <w:lang w:val="en-US"/>
        </w:rPr>
        <w:t>Athens, Greece, February 27th – March 3rd, 2023</w:t>
      </w:r>
    </w:p>
    <w:p w14:paraId="28806336" w14:textId="77777777" w:rsidR="00B06F73" w:rsidRPr="009C0098" w:rsidRDefault="00B06F73" w:rsidP="00656307">
      <w:pPr>
        <w:tabs>
          <w:tab w:val="center" w:pos="4536"/>
          <w:tab w:val="right" w:pos="8280"/>
          <w:tab w:val="right" w:pos="9639"/>
        </w:tabs>
        <w:snapToGrid w:val="0"/>
        <w:ind w:right="2"/>
        <w:rPr>
          <w:rFonts w:ascii="Arial" w:hAnsi="Arial" w:cs="Arial"/>
          <w:b/>
          <w:bCs/>
          <w:sz w:val="28"/>
          <w:lang w:val="en-US"/>
        </w:rPr>
      </w:pPr>
    </w:p>
    <w:p w14:paraId="606AE322" w14:textId="77777777" w:rsidR="00B06F73" w:rsidRPr="00473883" w:rsidRDefault="00B06F73" w:rsidP="00656307">
      <w:pPr>
        <w:widowControl w:val="0"/>
        <w:snapToGrid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63551185" w:rsidR="00B06F73" w:rsidRPr="00473883" w:rsidRDefault="00B06F73" w:rsidP="00656307">
      <w:pPr>
        <w:pStyle w:val="a7"/>
        <w:snapToGrid w:val="0"/>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F27F5A">
        <w:rPr>
          <w:sz w:val="24"/>
          <w:lang w:val="en-US"/>
        </w:rPr>
        <w:t xml:space="preserve">Discussion on </w:t>
      </w:r>
      <w:r w:rsidR="004A0088" w:rsidRPr="004A0088">
        <w:rPr>
          <w:sz w:val="24"/>
          <w:lang w:val="en-US" w:eastAsia="ja-JP"/>
        </w:rPr>
        <w:t>reference signal</w:t>
      </w:r>
      <w:r w:rsidR="00F27F5A">
        <w:rPr>
          <w:sz w:val="24"/>
          <w:lang w:val="en-US"/>
        </w:rPr>
        <w:t xml:space="preserve"> </w:t>
      </w:r>
      <w:r w:rsidR="00DE619C">
        <w:rPr>
          <w:sz w:val="24"/>
          <w:lang w:val="en-US"/>
        </w:rPr>
        <w:t>for SL positioning</w:t>
      </w:r>
    </w:p>
    <w:bookmarkEnd w:id="1"/>
    <w:bookmarkEnd w:id="2"/>
    <w:bookmarkEnd w:id="3"/>
    <w:bookmarkEnd w:id="4"/>
    <w:p w14:paraId="1A271381" w14:textId="6675BF5F" w:rsidR="00B06F73" w:rsidRPr="00473883" w:rsidRDefault="00B06F73" w:rsidP="00656307">
      <w:pPr>
        <w:pStyle w:val="a7"/>
        <w:tabs>
          <w:tab w:val="left" w:pos="1800"/>
        </w:tabs>
        <w:snapToGrid w:val="0"/>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DE619C">
        <w:rPr>
          <w:sz w:val="24"/>
          <w:lang w:val="en-US" w:eastAsia="ja-JP"/>
        </w:rPr>
        <w:t>9.5.1.</w:t>
      </w:r>
      <w:r w:rsidR="002613E6">
        <w:rPr>
          <w:sz w:val="24"/>
          <w:lang w:val="en-US" w:eastAsia="ja-JP"/>
        </w:rPr>
        <w:t>1</w:t>
      </w:r>
    </w:p>
    <w:p w14:paraId="6823EFA3" w14:textId="77777777" w:rsidR="00B06F73" w:rsidRPr="00473883" w:rsidRDefault="00B06F73" w:rsidP="00656307">
      <w:pPr>
        <w:pBdr>
          <w:bottom w:val="single" w:sz="6" w:space="1" w:color="auto"/>
        </w:pBdr>
        <w:snapToGrid w:val="0"/>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656307">
      <w:pPr>
        <w:pStyle w:val="1"/>
        <w:numPr>
          <w:ilvl w:val="0"/>
          <w:numId w:val="6"/>
        </w:numPr>
        <w:snapToGrid w:val="0"/>
        <w:spacing w:after="120"/>
        <w:jc w:val="both"/>
        <w:rPr>
          <w:b/>
          <w:lang w:val="en-US"/>
        </w:rPr>
      </w:pPr>
      <w:r w:rsidRPr="00473883">
        <w:rPr>
          <w:b/>
          <w:lang w:val="en-US"/>
        </w:rPr>
        <w:t>Introduction</w:t>
      </w:r>
    </w:p>
    <w:p w14:paraId="2CC75991" w14:textId="0749A070" w:rsidR="00190F62" w:rsidRDefault="00936F4D" w:rsidP="00656307">
      <w:pPr>
        <w:snapToGrid w:val="0"/>
        <w:spacing w:beforeLines="50" w:before="120" w:afterLines="50" w:after="120"/>
        <w:rPr>
          <w:sz w:val="22"/>
          <w:szCs w:val="18"/>
          <w:lang w:val="en-US"/>
        </w:rPr>
      </w:pPr>
      <w:r>
        <w:rPr>
          <w:sz w:val="22"/>
          <w:szCs w:val="18"/>
          <w:lang w:val="en-US"/>
        </w:rPr>
        <w:t>At the RAN#98-e meeting, the following objectives were agreed for SL positioning support [1]. This topic is divided into three sections. In this contribution, SL-PRS details including power control</w:t>
      </w:r>
      <w:r w:rsidRPr="007D2F71">
        <w:rPr>
          <w:sz w:val="22"/>
          <w:szCs w:val="18"/>
          <w:lang w:val="en-US"/>
        </w:rPr>
        <w:t xml:space="preserve">, i.e., </w:t>
      </w:r>
      <w:r w:rsidRPr="0063234E">
        <w:rPr>
          <w:color w:val="FF0000"/>
          <w:sz w:val="22"/>
          <w:szCs w:val="18"/>
          <w:lang w:val="en-US"/>
        </w:rPr>
        <w:t>red part</w:t>
      </w:r>
      <w:r w:rsidRPr="007D2F71">
        <w:rPr>
          <w:sz w:val="22"/>
          <w:szCs w:val="18"/>
          <w:lang w:val="en-US"/>
        </w:rPr>
        <w:t xml:space="preserve"> below,</w:t>
      </w:r>
      <w:r>
        <w:rPr>
          <w:sz w:val="22"/>
          <w:szCs w:val="18"/>
          <w:lang w:val="en-US"/>
        </w:rPr>
        <w:t xml:space="preserve"> are discussed.</w:t>
      </w:r>
    </w:p>
    <w:tbl>
      <w:tblPr>
        <w:tblStyle w:val="afc"/>
        <w:tblW w:w="0" w:type="auto"/>
        <w:tblLook w:val="04A0" w:firstRow="1" w:lastRow="0" w:firstColumn="1" w:lastColumn="0" w:noHBand="0" w:noVBand="1"/>
      </w:tblPr>
      <w:tblGrid>
        <w:gridCol w:w="9962"/>
      </w:tblGrid>
      <w:tr w:rsidR="006542EB" w:rsidRPr="006542EB" w14:paraId="213A9EEC" w14:textId="77777777" w:rsidTr="006542EB">
        <w:tc>
          <w:tcPr>
            <w:tcW w:w="9962" w:type="dxa"/>
          </w:tcPr>
          <w:p w14:paraId="0DD781E9" w14:textId="77777777" w:rsidR="006542EB" w:rsidRPr="006542EB" w:rsidRDefault="006542EB" w:rsidP="006542EB">
            <w:pPr>
              <w:numPr>
                <w:ilvl w:val="0"/>
                <w:numId w:val="32"/>
              </w:numPr>
              <w:spacing w:after="0"/>
              <w:ind w:left="714" w:hanging="357"/>
              <w:rPr>
                <w:rFonts w:eastAsia="SimSun"/>
                <w:sz w:val="16"/>
                <w:szCs w:val="16"/>
                <w:lang w:val="en-US" w:eastAsia="ko-KR"/>
              </w:rPr>
            </w:pPr>
            <w:r w:rsidRPr="006542EB">
              <w:rPr>
                <w:rFonts w:eastAsia="SimSun"/>
                <w:sz w:val="16"/>
                <w:szCs w:val="16"/>
                <w:lang w:val="en-US" w:eastAsia="ko-KR"/>
              </w:rPr>
              <w:t>Specify solutions for support of sidelink positioning (including ranging) in NR systems, including the following [RAN1, RAN2, RAN3, RAN4]:</w:t>
            </w:r>
          </w:p>
          <w:p w14:paraId="1F9F72E1" w14:textId="77777777" w:rsidR="006542EB" w:rsidRPr="006542EB" w:rsidRDefault="006542EB" w:rsidP="006542EB">
            <w:pPr>
              <w:numPr>
                <w:ilvl w:val="1"/>
                <w:numId w:val="32"/>
              </w:numPr>
              <w:spacing w:after="0"/>
              <w:rPr>
                <w:rFonts w:eastAsia="SimSun"/>
                <w:color w:val="FF0000"/>
                <w:sz w:val="16"/>
                <w:szCs w:val="16"/>
                <w:lang w:val="en-US" w:eastAsia="ko-KR"/>
              </w:rPr>
            </w:pPr>
            <w:r w:rsidRPr="006542EB">
              <w:rPr>
                <w:rFonts w:eastAsia="SimSun"/>
                <w:color w:val="FF0000"/>
                <w:sz w:val="16"/>
                <w:szCs w:val="16"/>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306F429" w14:textId="77777777" w:rsidR="006542EB" w:rsidRPr="006542EB" w:rsidRDefault="006542EB" w:rsidP="006542EB">
            <w:pPr>
              <w:numPr>
                <w:ilvl w:val="2"/>
                <w:numId w:val="32"/>
              </w:numPr>
              <w:spacing w:after="0"/>
              <w:rPr>
                <w:rFonts w:eastAsia="SimSun"/>
                <w:color w:val="FF0000"/>
                <w:sz w:val="16"/>
                <w:szCs w:val="16"/>
                <w:lang w:val="en-US" w:eastAsia="ko-KR"/>
              </w:rPr>
            </w:pPr>
            <w:r w:rsidRPr="006542EB">
              <w:rPr>
                <w:rFonts w:eastAsia="SimSun"/>
                <w:color w:val="FF0000"/>
                <w:sz w:val="16"/>
                <w:szCs w:val="16"/>
                <w:lang w:val="en-US" w:eastAsia="ko-KR"/>
              </w:rPr>
              <w:t>Specify support for SL PRS bandwidths of up to 100 MHz in FR1 spectrum.</w:t>
            </w:r>
          </w:p>
          <w:p w14:paraId="7CD19B3D" w14:textId="77777777" w:rsidR="006542EB" w:rsidRPr="006542EB" w:rsidRDefault="006542EB" w:rsidP="006542EB">
            <w:pPr>
              <w:numPr>
                <w:ilvl w:val="2"/>
                <w:numId w:val="32"/>
              </w:numPr>
              <w:spacing w:after="0"/>
              <w:rPr>
                <w:rFonts w:eastAsia="SimSun"/>
                <w:color w:val="FF0000"/>
                <w:sz w:val="16"/>
                <w:szCs w:val="16"/>
                <w:lang w:val="en-US" w:eastAsia="ko-KR"/>
              </w:rPr>
            </w:pPr>
            <w:r w:rsidRPr="006542EB">
              <w:rPr>
                <w:rFonts w:eastAsia="SimSun"/>
                <w:color w:val="FF0000"/>
                <w:sz w:val="16"/>
                <w:szCs w:val="16"/>
                <w:lang w:val="en-US" w:eastAsia="ko-KR"/>
              </w:rPr>
              <w:t xml:space="preserve">NOTE: SL PRS transmission in FR2 is not precluded but no FR2 specific aspects will be specified. </w:t>
            </w:r>
          </w:p>
          <w:p w14:paraId="103D64E8" w14:textId="77777777" w:rsidR="006542EB" w:rsidRPr="006542EB" w:rsidRDefault="006542EB" w:rsidP="006542EB">
            <w:pPr>
              <w:numPr>
                <w:ilvl w:val="1"/>
                <w:numId w:val="32"/>
              </w:numPr>
              <w:spacing w:after="0"/>
              <w:rPr>
                <w:rFonts w:eastAsia="ＭＳ 明朝"/>
                <w:color w:val="3333FF"/>
                <w:sz w:val="16"/>
                <w:szCs w:val="16"/>
                <w:lang w:val="en-US" w:eastAsia="ko-KR"/>
              </w:rPr>
            </w:pPr>
            <w:r w:rsidRPr="006542EB">
              <w:rPr>
                <w:rFonts w:eastAsia="SimSun"/>
                <w:color w:val="3333FF"/>
                <w:sz w:val="16"/>
                <w:szCs w:val="16"/>
                <w:lang w:val="en-US" w:eastAsia="ko-KR"/>
              </w:rPr>
              <w:t>Specify measurements to support RTT-type solutions using SL, SL-AoA, and SL-TDOA [RAN1, RAN2].</w:t>
            </w:r>
          </w:p>
          <w:p w14:paraId="1E54C192" w14:textId="77777777" w:rsidR="006542EB" w:rsidRPr="006542EB" w:rsidRDefault="006542EB" w:rsidP="006542EB">
            <w:pPr>
              <w:numPr>
                <w:ilvl w:val="1"/>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Specify support of resource allocation for SL PRS:</w:t>
            </w:r>
          </w:p>
          <w:p w14:paraId="3492B4BD" w14:textId="77777777" w:rsidR="006542EB" w:rsidRPr="006542EB" w:rsidRDefault="006542EB" w:rsidP="006542EB">
            <w:pPr>
              <w:numPr>
                <w:ilvl w:val="2"/>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Including resource allocation Scheme 1 and Scheme 2, where Scheme 1 corresponds to a network-centric SL PRS resource allocation and Scheme 2 corresponds to UE autonomous SL PRS resource allocation [RAN1].</w:t>
            </w:r>
          </w:p>
          <w:p w14:paraId="7B2C8110" w14:textId="77777777" w:rsidR="006542EB" w:rsidRPr="006542EB" w:rsidRDefault="006542EB" w:rsidP="006542EB">
            <w:pPr>
              <w:numPr>
                <w:ilvl w:val="3"/>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 xml:space="preserve">For resource allocation mechanism for SL PRS in Scheme 2: </w:t>
            </w:r>
          </w:p>
          <w:p w14:paraId="75602ACF" w14:textId="77777777" w:rsidR="006542EB" w:rsidRPr="006542EB" w:rsidRDefault="006542EB" w:rsidP="006542EB">
            <w:pPr>
              <w:numPr>
                <w:ilvl w:val="4"/>
                <w:numId w:val="32"/>
              </w:numPr>
              <w:spacing w:after="0"/>
              <w:rPr>
                <w:rFonts w:eastAsia="ＭＳ 明朝"/>
                <w:color w:val="00B050"/>
                <w:sz w:val="16"/>
                <w:szCs w:val="16"/>
                <w:lang w:val="en-US" w:eastAsia="ko-KR"/>
              </w:rPr>
            </w:pPr>
            <w:r w:rsidRPr="006542EB">
              <w:rPr>
                <w:rFonts w:eastAsia="SimSun"/>
                <w:bCs/>
                <w:color w:val="00B050"/>
                <w:sz w:val="16"/>
                <w:szCs w:val="16"/>
                <w:lang w:eastAsia="en-GB"/>
              </w:rPr>
              <w:t>Study and specify support of sensing-based resource allocation, and/or a random resource selection [RAN1].</w:t>
            </w:r>
          </w:p>
          <w:p w14:paraId="05574BE7" w14:textId="77777777" w:rsidR="006542EB" w:rsidRPr="006542EB" w:rsidRDefault="006542EB" w:rsidP="006542EB">
            <w:pPr>
              <w:numPr>
                <w:ilvl w:val="4"/>
                <w:numId w:val="32"/>
              </w:numPr>
              <w:spacing w:after="0"/>
              <w:rPr>
                <w:rFonts w:eastAsia="ＭＳ 明朝"/>
                <w:color w:val="00B050"/>
                <w:sz w:val="16"/>
                <w:szCs w:val="16"/>
                <w:lang w:val="en-US" w:eastAsia="ko-KR"/>
              </w:rPr>
            </w:pPr>
            <w:r w:rsidRPr="006542EB">
              <w:rPr>
                <w:rFonts w:eastAsia="ＭＳ 明朝"/>
                <w:color w:val="00B050"/>
                <w:sz w:val="16"/>
                <w:szCs w:val="16"/>
                <w:lang w:val="en-US" w:eastAsia="ko-KR"/>
              </w:rPr>
              <w:t>Study and specify solutions for congestion control for SL PRS and/or inter-UE coordination</w:t>
            </w:r>
            <w:r w:rsidRPr="006542EB">
              <w:rPr>
                <w:rFonts w:eastAsia="SimSun"/>
                <w:color w:val="00B050"/>
                <w:sz w:val="16"/>
                <w:szCs w:val="16"/>
                <w:lang w:val="en-US" w:eastAsia="ko-KR"/>
              </w:rPr>
              <w:t xml:space="preserve"> for SL-PRS [RAN1]</w:t>
            </w:r>
            <w:r w:rsidRPr="006542EB">
              <w:rPr>
                <w:rFonts w:eastAsia="ＭＳ 明朝"/>
                <w:color w:val="00B050"/>
                <w:sz w:val="16"/>
                <w:szCs w:val="16"/>
                <w:lang w:val="en-US" w:eastAsia="ko-KR"/>
              </w:rPr>
              <w:t>.</w:t>
            </w:r>
          </w:p>
          <w:p w14:paraId="01078469" w14:textId="77777777" w:rsidR="006542EB" w:rsidRPr="006542EB" w:rsidRDefault="006542EB" w:rsidP="006542EB">
            <w:pPr>
              <w:numPr>
                <w:ilvl w:val="2"/>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Support resource allocation for shared resource pool with Rel-16/17/18 sidelink communication and dedicated resource pool for SL PRS [RAN1].</w:t>
            </w:r>
          </w:p>
          <w:p w14:paraId="186F590F" w14:textId="77777777" w:rsidR="006542EB" w:rsidRPr="006542EB" w:rsidRDefault="006542EB" w:rsidP="006542EB">
            <w:pPr>
              <w:numPr>
                <w:ilvl w:val="3"/>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NOTE: For SL positioning resource (pre-)configuration in a shared resource pool with Rel-16/17/18 sidelink communication, backward compatibility with legacy Rel-16/17 UEs should be ensured.</w:t>
            </w:r>
          </w:p>
          <w:p w14:paraId="02B84EAC" w14:textId="77777777" w:rsidR="006542EB" w:rsidRPr="006542EB" w:rsidRDefault="006542EB" w:rsidP="006542EB">
            <w:pPr>
              <w:numPr>
                <w:ilvl w:val="1"/>
                <w:numId w:val="32"/>
              </w:numPr>
              <w:spacing w:after="0"/>
              <w:rPr>
                <w:rFonts w:eastAsia="SimSun"/>
                <w:color w:val="FF0000"/>
                <w:sz w:val="16"/>
                <w:szCs w:val="16"/>
                <w:lang w:val="en-US" w:eastAsia="ko-KR"/>
              </w:rPr>
            </w:pPr>
            <w:r w:rsidRPr="006542EB">
              <w:rPr>
                <w:rFonts w:eastAsia="SimSun"/>
                <w:color w:val="FF0000"/>
                <w:sz w:val="16"/>
                <w:szCs w:val="16"/>
                <w:lang w:val="en-US" w:eastAsia="ko-KR"/>
              </w:rPr>
              <w:t xml:space="preserve">Specify procedures for transmit power control for SL PRS transmissions at least based on open loop power control (OLPC) [RAN1]. </w:t>
            </w:r>
          </w:p>
          <w:p w14:paraId="73AEE0A1" w14:textId="77777777" w:rsidR="006542EB" w:rsidRPr="006542EB" w:rsidRDefault="006542EB" w:rsidP="006542EB">
            <w:pPr>
              <w:numPr>
                <w:ilvl w:val="1"/>
                <w:numId w:val="32"/>
              </w:numPr>
              <w:spacing w:after="0"/>
              <w:rPr>
                <w:rFonts w:eastAsia="SimSun"/>
                <w:color w:val="00B050"/>
                <w:sz w:val="16"/>
                <w:szCs w:val="16"/>
                <w:lang w:val="en-US" w:eastAsia="ko-KR"/>
              </w:rPr>
            </w:pPr>
            <w:r w:rsidRPr="006542EB">
              <w:rPr>
                <w:rFonts w:eastAsia="SimSun"/>
                <w:color w:val="00B050"/>
                <w:sz w:val="16"/>
                <w:szCs w:val="16"/>
                <w:lang w:val="en-US" w:eastAsia="ko-KR"/>
              </w:rPr>
              <w:t>Specify signalling and associated UE behavior for support of unicast, groupcast (not including many to one) and broadcast of SL PRS transmissions [RAN1, RAN2].</w:t>
            </w:r>
          </w:p>
          <w:p w14:paraId="16EC7545" w14:textId="77777777"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 xml:space="preserve">Specify reporting signalling and procedures to facilitate support of SL positioning in all coverage scenarios and for PC5-only and joint PC5-Uu scenarios [RAN2, RAN3]: </w:t>
            </w:r>
          </w:p>
          <w:p w14:paraId="085B92BD" w14:textId="77777777" w:rsidR="006542EB" w:rsidRPr="006542EB" w:rsidRDefault="006542EB" w:rsidP="006542EB">
            <w:pPr>
              <w:numPr>
                <w:ilvl w:val="2"/>
                <w:numId w:val="32"/>
              </w:numPr>
              <w:spacing w:after="0"/>
              <w:rPr>
                <w:rFonts w:eastAsia="SimSun"/>
                <w:sz w:val="16"/>
                <w:szCs w:val="16"/>
                <w:lang w:val="en-US" w:eastAsia="ko-KR"/>
              </w:rPr>
            </w:pPr>
            <w:r w:rsidRPr="006542EB">
              <w:rPr>
                <w:rFonts w:eastAsia="SimSun"/>
                <w:bCs/>
                <w:sz w:val="16"/>
                <w:szCs w:val="16"/>
                <w:lang w:eastAsia="en-GB"/>
              </w:rPr>
              <w:t xml:space="preserve">Specify the </w:t>
            </w:r>
            <w:r w:rsidRPr="006542EB">
              <w:rPr>
                <w:rFonts w:eastAsia="DengXian" w:hint="eastAsia"/>
                <w:sz w:val="16"/>
                <w:szCs w:val="16"/>
                <w:lang w:eastAsia="zh-CN"/>
              </w:rPr>
              <w:t>p</w:t>
            </w:r>
            <w:r w:rsidRPr="006542EB">
              <w:rPr>
                <w:rFonts w:eastAsia="SimSun"/>
                <w:sz w:val="16"/>
                <w:szCs w:val="16"/>
                <w:lang w:eastAsia="zh-CN"/>
              </w:rPr>
              <w:t xml:space="preserve">rotocol </w:t>
            </w:r>
            <w:r w:rsidRPr="006542EB">
              <w:rPr>
                <w:rFonts w:eastAsia="DengXian" w:hint="eastAsia"/>
                <w:sz w:val="16"/>
                <w:szCs w:val="16"/>
                <w:lang w:eastAsia="zh-CN"/>
              </w:rPr>
              <w:t xml:space="preserve">and procedures </w:t>
            </w:r>
            <w:r w:rsidRPr="006542EB">
              <w:rPr>
                <w:rFonts w:eastAsia="SimSun"/>
                <w:sz w:val="16"/>
                <w:szCs w:val="16"/>
                <w:lang w:eastAsia="zh-CN"/>
              </w:rPr>
              <w:t>for SL positioning between UEs (Protocol for Sidelink positioning procedures (SLPP))</w:t>
            </w:r>
            <w:r w:rsidRPr="006542EB">
              <w:rPr>
                <w:rFonts w:eastAsia="SimSun"/>
                <w:sz w:val="16"/>
                <w:szCs w:val="16"/>
                <w:lang w:val="en-US" w:eastAsia="ko-KR"/>
              </w:rPr>
              <w:t>.</w:t>
            </w:r>
          </w:p>
          <w:p w14:paraId="3C1918C1" w14:textId="77777777" w:rsidR="006542EB" w:rsidRPr="006542EB" w:rsidRDefault="006542EB" w:rsidP="006542EB">
            <w:pPr>
              <w:numPr>
                <w:ilvl w:val="2"/>
                <w:numId w:val="32"/>
              </w:numPr>
              <w:spacing w:after="0"/>
              <w:rPr>
                <w:rFonts w:eastAsia="SimSun"/>
                <w:sz w:val="16"/>
                <w:szCs w:val="16"/>
                <w:lang w:val="en-US" w:eastAsia="ko-KR"/>
              </w:rPr>
            </w:pPr>
            <w:r w:rsidRPr="006542EB">
              <w:rPr>
                <w:rFonts w:eastAsia="SimSun"/>
                <w:bCs/>
                <w:sz w:val="16"/>
                <w:szCs w:val="16"/>
                <w:lang w:eastAsia="en-GB"/>
              </w:rPr>
              <w:t xml:space="preserve">Specify the </w:t>
            </w:r>
            <w:r w:rsidRPr="006542EB">
              <w:rPr>
                <w:rFonts w:eastAsia="DengXian"/>
                <w:sz w:val="16"/>
                <w:szCs w:val="16"/>
                <w:lang w:eastAsia="zh-CN"/>
              </w:rPr>
              <w:t>protocol and procedures for SL positioning between UEs and LMF</w:t>
            </w:r>
            <w:r w:rsidRPr="006542EB">
              <w:rPr>
                <w:rFonts w:eastAsia="ＭＳ 明朝"/>
                <w:sz w:val="16"/>
                <w:szCs w:val="16"/>
                <w:lang w:eastAsia="zh-CN"/>
              </w:rPr>
              <w:t xml:space="preserve">. </w:t>
            </w:r>
          </w:p>
          <w:p w14:paraId="29D77184" w14:textId="77777777"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Specify signalling to NG-RAN for</w:t>
            </w:r>
            <w:r w:rsidRPr="006542EB" w:rsidDel="00527ADA">
              <w:rPr>
                <w:rFonts w:eastAsia="SimSun"/>
                <w:sz w:val="16"/>
                <w:szCs w:val="16"/>
                <w:lang w:val="en-US" w:eastAsia="ko-KR"/>
              </w:rPr>
              <w:t xml:space="preserve"> </w:t>
            </w:r>
            <w:r w:rsidRPr="006542EB">
              <w:rPr>
                <w:rFonts w:eastAsia="SimSun"/>
                <w:sz w:val="16"/>
                <w:szCs w:val="16"/>
                <w:lang w:val="en-US" w:eastAsia="ko-KR"/>
              </w:rPr>
              <w:t xml:space="preserve">sidelink positioning and ranging service authorizations as needed. [RAN3, RAN2] </w:t>
            </w:r>
          </w:p>
          <w:p w14:paraId="6F26092B" w14:textId="3811B2B1"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Specify corresponding new core requirements, as well as identifying and specify the impact on the existing RAN4 specification, including RRM measurements and procedures [RAN4].</w:t>
            </w:r>
          </w:p>
        </w:tc>
      </w:tr>
    </w:tbl>
    <w:p w14:paraId="7BF0059E" w14:textId="77777777" w:rsidR="006542EB" w:rsidRPr="00750E95" w:rsidRDefault="006542EB" w:rsidP="00656307">
      <w:pPr>
        <w:snapToGrid w:val="0"/>
        <w:spacing w:beforeLines="50" w:before="120" w:afterLines="50" w:after="120"/>
        <w:rPr>
          <w:sz w:val="22"/>
          <w:szCs w:val="18"/>
          <w:lang w:val="en-US"/>
        </w:rPr>
      </w:pPr>
    </w:p>
    <w:p w14:paraId="04E4159B" w14:textId="35D592A8" w:rsidR="00B342A7" w:rsidRDefault="00456ED2" w:rsidP="00656307">
      <w:pPr>
        <w:pStyle w:val="1"/>
        <w:numPr>
          <w:ilvl w:val="0"/>
          <w:numId w:val="6"/>
        </w:numPr>
        <w:snapToGrid w:val="0"/>
        <w:spacing w:after="120"/>
        <w:jc w:val="both"/>
        <w:rPr>
          <w:b/>
          <w:lang w:val="en-US"/>
        </w:rPr>
      </w:pPr>
      <w:r w:rsidRPr="00600C5F">
        <w:rPr>
          <w:b/>
          <w:lang w:val="en-US"/>
        </w:rPr>
        <w:t>Discussion</w:t>
      </w:r>
    </w:p>
    <w:tbl>
      <w:tblPr>
        <w:tblStyle w:val="afc"/>
        <w:tblW w:w="0" w:type="auto"/>
        <w:tblLook w:val="04A0" w:firstRow="1" w:lastRow="0" w:firstColumn="1" w:lastColumn="0" w:noHBand="0" w:noVBand="1"/>
      </w:tblPr>
      <w:tblGrid>
        <w:gridCol w:w="9962"/>
      </w:tblGrid>
      <w:tr w:rsidR="000E41E7" w14:paraId="369ED553" w14:textId="77777777" w:rsidTr="00AA6505">
        <w:tc>
          <w:tcPr>
            <w:tcW w:w="9962" w:type="dxa"/>
          </w:tcPr>
          <w:p w14:paraId="50912896" w14:textId="77777777" w:rsidR="000E41E7" w:rsidRPr="009E7375" w:rsidRDefault="000E41E7" w:rsidP="00AA6505">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6BCEE71E" w14:textId="77777777" w:rsidR="000E41E7" w:rsidRPr="009E7375" w:rsidRDefault="000E41E7" w:rsidP="00AA6505">
            <w:pPr>
              <w:spacing w:after="0"/>
              <w:jc w:val="both"/>
              <w:rPr>
                <w:rFonts w:ascii="Times" w:eastAsia="Batang" w:hAnsi="Times"/>
                <w:sz w:val="20"/>
                <w:lang w:eastAsia="en-US"/>
              </w:rPr>
            </w:pPr>
            <w:r w:rsidRPr="009E7375">
              <w:rPr>
                <w:rFonts w:ascii="Times" w:eastAsia="Batang" w:hAnsi="Times"/>
                <w:sz w:val="20"/>
                <w:lang w:eastAsia="en-US"/>
              </w:rPr>
              <w:t xml:space="preserve">With regards to the frequency and time domain pattern of a </w:t>
            </w:r>
            <w:r w:rsidRPr="009E7375">
              <w:rPr>
                <w:rFonts w:ascii="Times" w:eastAsia="Batang" w:hAnsi="Times"/>
                <w:i/>
                <w:iCs/>
                <w:sz w:val="20"/>
                <w:lang w:eastAsia="en-US"/>
              </w:rPr>
              <w:t>SL-PRS resource</w:t>
            </w:r>
            <w:r w:rsidRPr="009E7375">
              <w:rPr>
                <w:rFonts w:ascii="Times" w:eastAsia="Batang" w:hAnsi="Times"/>
                <w:sz w:val="20"/>
                <w:lang w:eastAsia="en-US"/>
              </w:rPr>
              <w:t xml:space="preserve"> within a slot has the following characteristics:</w:t>
            </w:r>
          </w:p>
          <w:p w14:paraId="7B8567ED" w14:textId="77777777" w:rsidR="000E41E7" w:rsidRPr="009E7375" w:rsidRDefault="000E41E7" w:rsidP="00AA6505">
            <w:pPr>
              <w:numPr>
                <w:ilvl w:val="0"/>
                <w:numId w:val="23"/>
              </w:numPr>
              <w:spacing w:after="0"/>
              <w:contextualSpacing/>
              <w:jc w:val="both"/>
              <w:rPr>
                <w:rFonts w:ascii="Times" w:eastAsia="Batang" w:hAnsi="Times"/>
                <w:sz w:val="20"/>
                <w:lang w:eastAsia="en-US"/>
              </w:rPr>
            </w:pPr>
            <w:r w:rsidRPr="009E7375">
              <w:rPr>
                <w:rFonts w:ascii="Times" w:eastAsia="Batang" w:hAnsi="Times"/>
                <w:sz w:val="20"/>
                <w:lang w:eastAsia="en-US"/>
              </w:rPr>
              <w:t xml:space="preserve">With regards to the value N (comb size) and the number M of SL-PRS symbols within a slot </w:t>
            </w:r>
            <w:r w:rsidRPr="009E7375">
              <w:rPr>
                <w:rFonts w:ascii="Times" w:eastAsia="Batang" w:hAnsi="Times"/>
                <w:i/>
                <w:iCs/>
                <w:sz w:val="20"/>
                <w:lang w:eastAsia="en-US"/>
              </w:rPr>
              <w:t>excluding</w:t>
            </w:r>
            <w:r w:rsidRPr="009E7375">
              <w:rPr>
                <w:rFonts w:ascii="Times" w:eastAsia="Batang" w:hAnsi="Times"/>
                <w:sz w:val="20"/>
                <w:lang w:eastAsia="en-US"/>
              </w:rPr>
              <w:t xml:space="preserve"> the symbol(s) used for AGC training / RxTx Turnaround:</w:t>
            </w:r>
          </w:p>
          <w:p w14:paraId="47F0DD04" w14:textId="77777777" w:rsidR="000E41E7" w:rsidRPr="009E7375" w:rsidRDefault="000E41E7" w:rsidP="00AA6505">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At least the following values are considered as potential candidate values: N = {1,2,4,6,8,12}</w:t>
            </w:r>
          </w:p>
          <w:p w14:paraId="7E5BCE45" w14:textId="77777777" w:rsidR="000E41E7" w:rsidRPr="009E7375" w:rsidRDefault="000E41E7" w:rsidP="00AA6505">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FFS: the values considered as potential candidate values for M</w:t>
            </w:r>
          </w:p>
          <w:p w14:paraId="23053BE2" w14:textId="77777777" w:rsidR="000E41E7" w:rsidRPr="009E7375" w:rsidRDefault="000E41E7" w:rsidP="00AA6505">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FFS1: Whether to consider N&gt;12 as a potential candidate value(s)</w:t>
            </w:r>
          </w:p>
          <w:p w14:paraId="1AD708AC" w14:textId="77777777" w:rsidR="000E41E7" w:rsidRPr="009E7375" w:rsidRDefault="000E41E7" w:rsidP="00AA6505">
            <w:pPr>
              <w:numPr>
                <w:ilvl w:val="0"/>
                <w:numId w:val="23"/>
              </w:numPr>
              <w:spacing w:after="0"/>
              <w:contextualSpacing/>
              <w:jc w:val="both"/>
              <w:rPr>
                <w:rFonts w:ascii="Times" w:eastAsia="Batang" w:hAnsi="Times"/>
                <w:sz w:val="20"/>
                <w:lang w:eastAsia="en-US"/>
              </w:rPr>
            </w:pPr>
            <w:r w:rsidRPr="009E7375">
              <w:rPr>
                <w:rFonts w:ascii="Times" w:eastAsia="Batang" w:hAnsi="Times"/>
                <w:sz w:val="20"/>
                <w:lang w:eastAsia="en-US"/>
              </w:rPr>
              <w:t>The symbols of a SL-PRS resource within a slot are consecutive symbols</w:t>
            </w:r>
          </w:p>
          <w:p w14:paraId="46747178" w14:textId="77777777" w:rsidR="000E41E7" w:rsidRPr="009E7375" w:rsidRDefault="000E41E7" w:rsidP="00AA6505">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FFS: consecutive and/or non-consecutive symbols for shared resource pool (if supported)</w:t>
            </w:r>
          </w:p>
          <w:p w14:paraId="7C31F144" w14:textId="77777777" w:rsidR="000E41E7" w:rsidRPr="009E7375" w:rsidRDefault="000E41E7" w:rsidP="00AA6505">
            <w:pPr>
              <w:numPr>
                <w:ilvl w:val="0"/>
                <w:numId w:val="23"/>
              </w:numPr>
              <w:spacing w:after="0"/>
              <w:contextualSpacing/>
              <w:jc w:val="both"/>
              <w:rPr>
                <w:rFonts w:ascii="Times" w:eastAsia="Batang" w:hAnsi="Times"/>
                <w:sz w:val="20"/>
                <w:lang w:eastAsia="en-US"/>
              </w:rPr>
            </w:pPr>
            <w:r w:rsidRPr="009E7375">
              <w:rPr>
                <w:rFonts w:ascii="Times" w:eastAsia="Batang" w:hAnsi="Times"/>
                <w:sz w:val="20"/>
                <w:lang w:eastAsia="en-US"/>
              </w:rPr>
              <w:t>FFS: RE-Offset sequence within a SL-PRS resource, including whether to have in the end of the SL-PRS pattern a symbol with the same RE-offset as the first symbol, for phase-tracking purpose</w:t>
            </w:r>
          </w:p>
          <w:p w14:paraId="2301B464" w14:textId="77777777" w:rsidR="000E41E7" w:rsidRDefault="000E41E7" w:rsidP="00AA6505">
            <w:pPr>
              <w:snapToGrid w:val="0"/>
              <w:spacing w:after="0"/>
              <w:rPr>
                <w:rFonts w:eastAsia="Malgun Gothic"/>
                <w:sz w:val="20"/>
                <w:lang w:eastAsia="ko-KR"/>
              </w:rPr>
            </w:pPr>
          </w:p>
          <w:p w14:paraId="13722F61" w14:textId="77777777" w:rsidR="000E41E7" w:rsidRPr="009E7375" w:rsidRDefault="000E41E7" w:rsidP="00AA6505">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1E9067EB" w14:textId="77777777" w:rsidR="000E41E7" w:rsidRPr="009E7375" w:rsidRDefault="000E41E7" w:rsidP="00AA6505">
            <w:pPr>
              <w:spacing w:after="0"/>
              <w:rPr>
                <w:rFonts w:eastAsia="Batang"/>
                <w:sz w:val="20"/>
                <w:szCs w:val="24"/>
                <w:lang w:eastAsia="en-US"/>
              </w:rPr>
            </w:pPr>
            <w:r w:rsidRPr="009E7375">
              <w:rPr>
                <w:rFonts w:ascii="Times" w:eastAsia="Batang" w:hAnsi="Times"/>
                <w:sz w:val="20"/>
                <w:szCs w:val="24"/>
                <w:lang w:eastAsia="en-US"/>
              </w:rPr>
              <w:t>At least for a dedicated resource pool for positioning,</w:t>
            </w:r>
          </w:p>
          <w:p w14:paraId="24EF6762" w14:textId="77777777" w:rsidR="000E41E7" w:rsidRPr="009E7375" w:rsidRDefault="000E41E7" w:rsidP="00AA6505">
            <w:pPr>
              <w:numPr>
                <w:ilvl w:val="0"/>
                <w:numId w:val="24"/>
              </w:numPr>
              <w:spacing w:after="0"/>
              <w:rPr>
                <w:rFonts w:ascii="Calibri" w:eastAsia="Batang" w:hAnsi="Calibri" w:cs="Calibri"/>
                <w:sz w:val="20"/>
                <w:szCs w:val="24"/>
                <w:lang w:eastAsia="en-US"/>
              </w:rPr>
            </w:pPr>
            <w:r w:rsidRPr="009E7375">
              <w:rPr>
                <w:rFonts w:ascii="Times" w:eastAsia="Batang" w:hAnsi="Times"/>
                <w:sz w:val="20"/>
                <w:szCs w:val="24"/>
                <w:lang w:eastAsia="en-US"/>
              </w:rPr>
              <w:lastRenderedPageBreak/>
              <w:t xml:space="preserve">With regards to the bandwidth of SL-PRS transmission, downselect from the following alternatives: </w:t>
            </w:r>
          </w:p>
          <w:p w14:paraId="0F5DD93F" w14:textId="77777777" w:rsidR="000E41E7" w:rsidRPr="009E7375" w:rsidRDefault="000E41E7" w:rsidP="00AA6505">
            <w:pPr>
              <w:numPr>
                <w:ilvl w:val="1"/>
                <w:numId w:val="24"/>
              </w:numPr>
              <w:spacing w:after="0"/>
              <w:rPr>
                <w:rFonts w:ascii="Times" w:eastAsia="Batang" w:hAnsi="Times"/>
                <w:sz w:val="20"/>
                <w:szCs w:val="24"/>
                <w:lang w:eastAsia="en-US"/>
              </w:rPr>
            </w:pPr>
            <w:r w:rsidRPr="009E7375">
              <w:rPr>
                <w:rFonts w:ascii="Times" w:eastAsia="Batang" w:hAnsi="Times"/>
                <w:sz w:val="20"/>
                <w:szCs w:val="24"/>
                <w:lang w:eastAsia="en-US"/>
              </w:rPr>
              <w:t>Alt. 1: The bandwidth of SL-PRS can be same or smaller than that of the resource pool</w:t>
            </w:r>
          </w:p>
          <w:p w14:paraId="1E63F3AC" w14:textId="77777777" w:rsidR="000E41E7" w:rsidRPr="009E7375" w:rsidRDefault="000E41E7" w:rsidP="00AA6505">
            <w:pPr>
              <w:numPr>
                <w:ilvl w:val="1"/>
                <w:numId w:val="24"/>
              </w:numPr>
              <w:spacing w:after="0"/>
              <w:rPr>
                <w:rFonts w:ascii="Times" w:eastAsia="Batang" w:hAnsi="Times"/>
                <w:sz w:val="20"/>
                <w:szCs w:val="24"/>
                <w:lang w:eastAsia="en-US"/>
              </w:rPr>
            </w:pPr>
            <w:r w:rsidRPr="009E7375">
              <w:rPr>
                <w:rFonts w:ascii="Times" w:eastAsia="Batang" w:hAnsi="Times"/>
                <w:sz w:val="20"/>
                <w:szCs w:val="24"/>
                <w:lang w:eastAsia="en-US"/>
              </w:rPr>
              <w:t xml:space="preserve">Alt. 2: The bandwidth of SL-PRS shall be the same as that of the resource pool </w:t>
            </w:r>
          </w:p>
          <w:p w14:paraId="7B87C048" w14:textId="77777777" w:rsidR="000E41E7" w:rsidRPr="009E7375" w:rsidRDefault="000E41E7" w:rsidP="00AA6505">
            <w:pPr>
              <w:numPr>
                <w:ilvl w:val="0"/>
                <w:numId w:val="24"/>
              </w:numPr>
              <w:spacing w:after="0"/>
              <w:rPr>
                <w:rFonts w:ascii="Times" w:eastAsia="Batang" w:hAnsi="Times"/>
                <w:sz w:val="20"/>
                <w:szCs w:val="24"/>
                <w:lang w:eastAsia="en-US"/>
              </w:rPr>
            </w:pPr>
            <w:r w:rsidRPr="009E7375">
              <w:rPr>
                <w:rFonts w:ascii="Times" w:eastAsia="Batang" w:hAnsi="Times"/>
                <w:sz w:val="20"/>
                <w:szCs w:val="24"/>
                <w:lang w:eastAsia="en-US"/>
              </w:rPr>
              <w:t>Note: Companies are encouraged to provide their analysis and views on the above alternatives</w:t>
            </w:r>
          </w:p>
          <w:p w14:paraId="21E89035" w14:textId="77777777" w:rsidR="000E41E7" w:rsidRPr="009E7375" w:rsidRDefault="000E41E7" w:rsidP="00AA6505">
            <w:pPr>
              <w:numPr>
                <w:ilvl w:val="0"/>
                <w:numId w:val="24"/>
              </w:numPr>
              <w:spacing w:after="0"/>
              <w:rPr>
                <w:rFonts w:ascii="Times" w:eastAsia="Batang" w:hAnsi="Times"/>
                <w:sz w:val="20"/>
                <w:szCs w:val="24"/>
                <w:lang w:eastAsia="en-US"/>
              </w:rPr>
            </w:pPr>
            <w:r w:rsidRPr="009E7375">
              <w:rPr>
                <w:rFonts w:ascii="Times" w:eastAsia="Batang" w:hAnsi="Times"/>
                <w:sz w:val="20"/>
                <w:szCs w:val="24"/>
                <w:lang w:eastAsia="en-US"/>
              </w:rPr>
              <w:t>FFS: Bandwidth of SL-PRS transmission for shared resource pool (if supported)</w:t>
            </w:r>
          </w:p>
          <w:p w14:paraId="71F0F314" w14:textId="77777777" w:rsidR="000E41E7" w:rsidRDefault="000E41E7" w:rsidP="00AA6505">
            <w:pPr>
              <w:snapToGrid w:val="0"/>
              <w:spacing w:after="0"/>
              <w:rPr>
                <w:rFonts w:eastAsia="Malgun Gothic"/>
                <w:sz w:val="20"/>
                <w:lang w:eastAsia="ko-KR"/>
              </w:rPr>
            </w:pPr>
          </w:p>
          <w:p w14:paraId="43AA3E73" w14:textId="77777777" w:rsidR="000E41E7" w:rsidRPr="00835CB4" w:rsidRDefault="000E41E7" w:rsidP="00AA6505">
            <w:pPr>
              <w:keepNext/>
              <w:keepLines/>
              <w:spacing w:after="0"/>
              <w:outlineLvl w:val="4"/>
              <w:rPr>
                <w:rFonts w:ascii="Calibri Light" w:eastAsia="DengXian Light" w:hAnsi="Calibri Light"/>
                <w:sz w:val="20"/>
                <w:lang w:val="en-US" w:eastAsia="zh-CN"/>
              </w:rPr>
            </w:pPr>
            <w:r w:rsidRPr="00835CB4">
              <w:rPr>
                <w:rFonts w:ascii="Calibri Light" w:eastAsia="DengXian Light" w:hAnsi="Calibri Light"/>
                <w:sz w:val="20"/>
                <w:highlight w:val="yellow"/>
                <w:lang w:val="en-US" w:eastAsia="zh-CN"/>
              </w:rPr>
              <w:t>[ONLINE] Feature Lead Proposal 4.1.3-v2</w:t>
            </w:r>
          </w:p>
          <w:p w14:paraId="752AA91A" w14:textId="77777777" w:rsidR="000E41E7" w:rsidRPr="00835CB4" w:rsidRDefault="000E41E7" w:rsidP="00AA6505">
            <w:pPr>
              <w:spacing w:after="0"/>
              <w:jc w:val="both"/>
              <w:rPr>
                <w:rFonts w:eastAsia="Times New Roman"/>
                <w:sz w:val="20"/>
                <w:lang w:val="en-US" w:eastAsia="en-US"/>
              </w:rPr>
            </w:pPr>
            <w:r w:rsidRPr="00835CB4">
              <w:rPr>
                <w:rFonts w:eastAsia="Times New Roman"/>
                <w:sz w:val="20"/>
                <w:lang w:val="en-US" w:eastAsia="en-US"/>
              </w:rPr>
              <w:t xml:space="preserve">At least for the dedicated SL-PRS resource pool, and assuming a SL-PRS resource with contiguous symbols,  </w:t>
            </w:r>
          </w:p>
          <w:p w14:paraId="00A636CC" w14:textId="77777777" w:rsidR="000E41E7" w:rsidRPr="00835CB4" w:rsidRDefault="000E41E7" w:rsidP="00AA6505">
            <w:pPr>
              <w:numPr>
                <w:ilvl w:val="0"/>
                <w:numId w:val="15"/>
              </w:numPr>
              <w:spacing w:after="0"/>
              <w:ind w:left="880"/>
              <w:jc w:val="both"/>
              <w:rPr>
                <w:rFonts w:eastAsia="Times New Roman"/>
                <w:sz w:val="20"/>
                <w:lang w:val="en-US" w:eastAsia="en-US"/>
              </w:rPr>
            </w:pPr>
            <w:r w:rsidRPr="00835CB4">
              <w:rPr>
                <w:rFonts w:eastAsia="Times New Roman"/>
                <w:sz w:val="20"/>
                <w:lang w:val="en-US" w:eastAsia="en-US"/>
              </w:rPr>
              <w:t>With regards to AGC training</w:t>
            </w:r>
          </w:p>
          <w:p w14:paraId="0390D667" w14:textId="77777777" w:rsidR="000E41E7" w:rsidRPr="00835CB4" w:rsidRDefault="000E41E7" w:rsidP="00AA6505">
            <w:pPr>
              <w:numPr>
                <w:ilvl w:val="1"/>
                <w:numId w:val="15"/>
              </w:numPr>
              <w:spacing w:after="0"/>
              <w:jc w:val="both"/>
              <w:rPr>
                <w:rFonts w:eastAsia="Times New Roman"/>
                <w:sz w:val="20"/>
                <w:lang w:val="en-US" w:eastAsia="en-US"/>
              </w:rPr>
            </w:pPr>
            <w:r w:rsidRPr="00835CB4">
              <w:rPr>
                <w:rFonts w:eastAsia="Times New Roman"/>
                <w:sz w:val="20"/>
                <w:lang w:val="en-US" w:eastAsia="en-US"/>
              </w:rPr>
              <w:t xml:space="preserve">One symbol preceding </w:t>
            </w:r>
            <w:r w:rsidRPr="00835CB4">
              <w:rPr>
                <w:rFonts w:eastAsia="Times New Roman"/>
                <w:sz w:val="20"/>
                <w:lang w:eastAsia="en-US"/>
              </w:rPr>
              <w:t>a SL-PRS resource</w:t>
            </w:r>
            <w:r w:rsidRPr="00835CB4">
              <w:rPr>
                <w:rFonts w:eastAsia="Times New Roman"/>
                <w:strike/>
                <w:sz w:val="20"/>
                <w:lang w:val="en-US" w:eastAsia="en-US"/>
              </w:rPr>
              <w:t xml:space="preserve"> </w:t>
            </w:r>
            <w:r w:rsidRPr="00835CB4">
              <w:rPr>
                <w:rFonts w:eastAsia="Times New Roman"/>
                <w:sz w:val="20"/>
                <w:lang w:val="en-US" w:eastAsia="en-US"/>
              </w:rPr>
              <w:t xml:space="preserve">can be used </w:t>
            </w:r>
          </w:p>
          <w:p w14:paraId="667DD9ED" w14:textId="77777777" w:rsidR="000E41E7" w:rsidRPr="00835CB4" w:rsidRDefault="000E41E7" w:rsidP="00AA6505">
            <w:pPr>
              <w:numPr>
                <w:ilvl w:val="0"/>
                <w:numId w:val="15"/>
              </w:numPr>
              <w:spacing w:after="0"/>
              <w:ind w:left="880"/>
              <w:jc w:val="both"/>
              <w:rPr>
                <w:rFonts w:eastAsia="Times New Roman"/>
                <w:sz w:val="20"/>
                <w:lang w:val="en-US" w:eastAsia="en-US"/>
              </w:rPr>
            </w:pPr>
            <w:r w:rsidRPr="00835CB4">
              <w:rPr>
                <w:rFonts w:eastAsia="Times New Roman"/>
                <w:sz w:val="20"/>
                <w:lang w:val="en-US" w:eastAsia="en-US"/>
              </w:rPr>
              <w:t>With regards to Rx/Tx turnaround</w:t>
            </w:r>
          </w:p>
          <w:p w14:paraId="051E3A64" w14:textId="77777777" w:rsidR="000E41E7" w:rsidRPr="00835CB4" w:rsidRDefault="000E41E7" w:rsidP="00AA6505">
            <w:pPr>
              <w:numPr>
                <w:ilvl w:val="1"/>
                <w:numId w:val="15"/>
              </w:numPr>
              <w:spacing w:after="0"/>
              <w:jc w:val="both"/>
              <w:rPr>
                <w:rFonts w:eastAsia="Times New Roman"/>
                <w:sz w:val="20"/>
                <w:lang w:val="en-US" w:eastAsia="en-US"/>
              </w:rPr>
            </w:pPr>
            <w:r w:rsidRPr="00835CB4">
              <w:rPr>
                <w:rFonts w:eastAsia="Times New Roman"/>
                <w:sz w:val="20"/>
                <w:lang w:val="en-US" w:eastAsia="en-US"/>
              </w:rPr>
              <w:t xml:space="preserve">One symbol after a </w:t>
            </w:r>
            <w:r w:rsidRPr="00835CB4">
              <w:rPr>
                <w:rFonts w:eastAsia="Times New Roman"/>
                <w:sz w:val="20"/>
                <w:lang w:eastAsia="en-US"/>
              </w:rPr>
              <w:t>SL-PRS resource</w:t>
            </w:r>
            <w:r w:rsidRPr="00835CB4">
              <w:rPr>
                <w:rFonts w:eastAsia="Times New Roman"/>
                <w:strike/>
                <w:sz w:val="20"/>
                <w:lang w:val="en-US" w:eastAsia="en-US"/>
              </w:rPr>
              <w:t xml:space="preserve"> </w:t>
            </w:r>
            <w:r w:rsidRPr="00835CB4">
              <w:rPr>
                <w:rFonts w:eastAsia="Times New Roman"/>
                <w:sz w:val="20"/>
                <w:lang w:val="en-US" w:eastAsia="en-US"/>
              </w:rPr>
              <w:t>can be used</w:t>
            </w:r>
          </w:p>
          <w:p w14:paraId="73B2C805" w14:textId="77777777" w:rsidR="000E41E7" w:rsidRPr="00835CB4" w:rsidRDefault="000E41E7" w:rsidP="00AA6505">
            <w:pPr>
              <w:numPr>
                <w:ilvl w:val="1"/>
                <w:numId w:val="15"/>
              </w:numPr>
              <w:spacing w:after="0"/>
              <w:jc w:val="both"/>
              <w:rPr>
                <w:rFonts w:eastAsia="Times New Roman"/>
                <w:sz w:val="20"/>
                <w:lang w:val="en-US" w:eastAsia="en-US"/>
              </w:rPr>
            </w:pPr>
            <w:r w:rsidRPr="00835CB4">
              <w:rPr>
                <w:rFonts w:eastAsia="Times New Roman"/>
                <w:sz w:val="20"/>
                <w:lang w:val="en-US" w:eastAsia="en-US"/>
              </w:rPr>
              <w:t>FFS: Discuss further scenarios that this may not be needed (e.g. SL-TDOA where a UE receives only)</w:t>
            </w:r>
          </w:p>
          <w:p w14:paraId="05CA229F" w14:textId="53FFA5F9" w:rsidR="000E41E7" w:rsidRPr="000E41E7" w:rsidRDefault="000E41E7" w:rsidP="000E41E7">
            <w:pPr>
              <w:numPr>
                <w:ilvl w:val="0"/>
                <w:numId w:val="15"/>
              </w:numPr>
              <w:spacing w:after="0"/>
              <w:ind w:left="880"/>
              <w:jc w:val="both"/>
              <w:rPr>
                <w:rFonts w:eastAsia="Times New Roman"/>
                <w:sz w:val="20"/>
                <w:lang w:val="en-US" w:eastAsia="en-US"/>
              </w:rPr>
            </w:pPr>
            <w:r w:rsidRPr="00835CB4">
              <w:rPr>
                <w:rFonts w:eastAsia="Times New Roman"/>
                <w:sz w:val="20"/>
                <w:lang w:val="en-US" w:eastAsia="en-US"/>
              </w:rPr>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tc>
      </w:tr>
    </w:tbl>
    <w:p w14:paraId="65BFFB03" w14:textId="07A3F8FE" w:rsidR="004B14C2" w:rsidRPr="00450D41" w:rsidRDefault="00C8433C"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Time-domain structure</w:t>
      </w:r>
    </w:p>
    <w:p w14:paraId="360E5BEA" w14:textId="77777777" w:rsidR="00D6255B" w:rsidRDefault="00D6255B" w:rsidP="00D6255B">
      <w:pPr>
        <w:snapToGrid w:val="0"/>
        <w:spacing w:beforeLines="50" w:before="120" w:afterLines="50" w:after="120"/>
        <w:rPr>
          <w:sz w:val="22"/>
          <w:szCs w:val="18"/>
        </w:rPr>
      </w:pPr>
      <w:r>
        <w:rPr>
          <w:rFonts w:hint="eastAsia"/>
          <w:sz w:val="22"/>
          <w:szCs w:val="18"/>
        </w:rPr>
        <w:t>T</w:t>
      </w:r>
      <w:r>
        <w:rPr>
          <w:sz w:val="22"/>
          <w:szCs w:val="18"/>
        </w:rPr>
        <w:t>he number M of SL-PRS symbols is dependent on definition of transmission unit with SL-PRS, e.g., whether SL-PRS is always transmitted with PSCCH and/or PSSCH. M value should be discussed after concluding this perspective.</w:t>
      </w:r>
    </w:p>
    <w:p w14:paraId="5FE902B0" w14:textId="5A7F8036" w:rsidR="00D6255B" w:rsidRPr="00E71A6C" w:rsidRDefault="00D6255B" w:rsidP="00D6255B">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0918FC3F" w14:textId="77777777" w:rsidR="00D6255B" w:rsidRDefault="00D6255B" w:rsidP="00D6255B">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ostpone discussion on the number M of SL-PRS symbols till transmission unit with SL-PRS (e.g., whether to transmit PSCCH and/or PSCCH with SL-PRS) is concluded.</w:t>
      </w:r>
    </w:p>
    <w:p w14:paraId="78C26CB8" w14:textId="0CC10CD2" w:rsidR="00F71A03" w:rsidRPr="00D6255B" w:rsidRDefault="00F71A03" w:rsidP="004B14C2">
      <w:pPr>
        <w:snapToGrid w:val="0"/>
        <w:spacing w:beforeLines="50" w:before="120" w:afterLines="50" w:after="120"/>
        <w:rPr>
          <w:sz w:val="22"/>
          <w:szCs w:val="18"/>
          <w:lang w:val="en-US"/>
        </w:rPr>
      </w:pPr>
    </w:p>
    <w:p w14:paraId="0417D21F" w14:textId="577920CC" w:rsidR="00C8433C" w:rsidRPr="00450D41" w:rsidRDefault="00C8433C" w:rsidP="00C8433C">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AGC/Gap symbols</w:t>
      </w:r>
    </w:p>
    <w:p w14:paraId="4AC799A5" w14:textId="77777777" w:rsidR="00D6255B" w:rsidRPr="00771837" w:rsidRDefault="00D6255B" w:rsidP="00D6255B">
      <w:pPr>
        <w:snapToGrid w:val="0"/>
        <w:spacing w:beforeLines="50" w:before="120" w:afterLines="50" w:after="120"/>
        <w:rPr>
          <w:sz w:val="22"/>
          <w:szCs w:val="18"/>
          <w:lang w:val="en-US"/>
        </w:rPr>
      </w:pPr>
      <w:r>
        <w:rPr>
          <w:sz w:val="22"/>
          <w:szCs w:val="18"/>
          <w:lang w:val="en-US"/>
        </w:rPr>
        <w:t xml:space="preserve">Necessity of SL-PRS-specific </w:t>
      </w:r>
      <w:r>
        <w:rPr>
          <w:rFonts w:hint="eastAsia"/>
          <w:sz w:val="22"/>
          <w:szCs w:val="18"/>
          <w:lang w:val="en-US"/>
        </w:rPr>
        <w:t>A</w:t>
      </w:r>
      <w:r>
        <w:rPr>
          <w:sz w:val="22"/>
          <w:szCs w:val="18"/>
          <w:lang w:val="en-US"/>
        </w:rPr>
        <w:t xml:space="preserve">GC/Gap symbols definition is </w:t>
      </w:r>
      <w:r>
        <w:rPr>
          <w:sz w:val="22"/>
          <w:szCs w:val="18"/>
        </w:rPr>
        <w:t>dependent on definition of transmission unit with SL-PRS, e.g., whether SL-PRS is always transmitted with PSCCH and/or PSSCH. AGC/Gap symbols should be discussed after concluding this perspective.</w:t>
      </w:r>
    </w:p>
    <w:p w14:paraId="665E2DA6" w14:textId="1FA9E33D" w:rsidR="00D6255B" w:rsidRPr="00E71A6C" w:rsidRDefault="00D6255B" w:rsidP="00D6255B">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844EE5">
        <w:rPr>
          <w:rFonts w:eastAsiaTheme="minorEastAsia"/>
          <w:b/>
          <w:sz w:val="22"/>
          <w:u w:val="single"/>
          <w:lang w:val="en-US"/>
        </w:rPr>
        <w:t>2</w:t>
      </w:r>
      <w:r w:rsidRPr="00E71A6C">
        <w:rPr>
          <w:rFonts w:eastAsiaTheme="minorEastAsia"/>
          <w:b/>
          <w:sz w:val="22"/>
          <w:u w:val="single"/>
          <w:lang w:val="en-US"/>
        </w:rPr>
        <w:t>:</w:t>
      </w:r>
    </w:p>
    <w:p w14:paraId="460A29EC" w14:textId="77777777" w:rsidR="00D6255B" w:rsidRDefault="00D6255B" w:rsidP="00D6255B">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 xml:space="preserve">ostpone discussion on </w:t>
      </w:r>
      <w:r w:rsidRPr="009956EC">
        <w:rPr>
          <w:rFonts w:eastAsiaTheme="minorEastAsia"/>
          <w:b/>
          <w:bCs/>
          <w:iCs/>
          <w:sz w:val="22"/>
          <w:lang w:val="en-US"/>
        </w:rPr>
        <w:t>SL-PRS-specific AGC/Gap symbols</w:t>
      </w:r>
      <w:r>
        <w:rPr>
          <w:rFonts w:eastAsiaTheme="minorEastAsia"/>
          <w:b/>
          <w:bCs/>
          <w:iCs/>
          <w:sz w:val="22"/>
          <w:lang w:val="en-US"/>
        </w:rPr>
        <w:t xml:space="preserve"> till transmission unit with SL-PRS (e.g., whether to transmit PSCCH and/or PSCCH with SL-PRS) is concluded.</w:t>
      </w:r>
    </w:p>
    <w:p w14:paraId="65157AE0" w14:textId="77777777" w:rsidR="00C8433C" w:rsidRPr="00D6255B" w:rsidRDefault="00C8433C" w:rsidP="004B14C2">
      <w:pPr>
        <w:snapToGrid w:val="0"/>
        <w:spacing w:beforeLines="50" w:before="120" w:afterLines="50" w:after="120"/>
        <w:rPr>
          <w:sz w:val="22"/>
          <w:szCs w:val="18"/>
          <w:lang w:val="en-US"/>
        </w:rPr>
      </w:pPr>
    </w:p>
    <w:p w14:paraId="519C68EE" w14:textId="281EE129" w:rsidR="00C8433C" w:rsidRPr="00450D41" w:rsidRDefault="00C8433C" w:rsidP="00C8433C">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Frequency-domain structure</w:t>
      </w:r>
    </w:p>
    <w:p w14:paraId="61DDC690" w14:textId="4D1871B6" w:rsidR="00D6255B" w:rsidRDefault="00D6255B" w:rsidP="00D6255B">
      <w:pPr>
        <w:snapToGrid w:val="0"/>
        <w:spacing w:beforeLines="50" w:before="120" w:afterLines="50" w:after="120"/>
        <w:rPr>
          <w:sz w:val="22"/>
          <w:szCs w:val="18"/>
        </w:rPr>
      </w:pPr>
      <w:r>
        <w:rPr>
          <w:rFonts w:hint="eastAsia"/>
          <w:sz w:val="22"/>
          <w:szCs w:val="18"/>
        </w:rPr>
        <w:t>O</w:t>
      </w:r>
      <w:r>
        <w:rPr>
          <w:sz w:val="22"/>
          <w:szCs w:val="18"/>
        </w:rPr>
        <w:t>n SL-PRS bandwidth, why each UE shall always use full bandwidth for any SL-PRS transmission is unclear. For example, when 100 MHz resource pool is (pre-)configured, 20 or 40 MHz SL-PRS should also be available. Although positioning performance is degraded with smaller bandwidth, such a SL-PRS transmission can be used for a system/service with lower accuracy requirement. It is noted that it was observed by several companies that at least the requirement set A in some scenarios can be achieved by 20 or 40 MHz bandwidth and the simulation results are found in [</w:t>
      </w:r>
      <w:r w:rsidR="008C589C">
        <w:rPr>
          <w:sz w:val="22"/>
          <w:szCs w:val="18"/>
        </w:rPr>
        <w:t>3</w:t>
      </w:r>
      <w:r>
        <w:rPr>
          <w:sz w:val="22"/>
          <w:szCs w:val="18"/>
        </w:rPr>
        <w:t>].</w:t>
      </w:r>
    </w:p>
    <w:p w14:paraId="14177628" w14:textId="130E8F3C" w:rsidR="00D6255B" w:rsidRPr="00E71A6C" w:rsidRDefault="00D6255B" w:rsidP="00D6255B">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844EE5">
        <w:rPr>
          <w:rFonts w:eastAsiaTheme="minorEastAsia"/>
          <w:b/>
          <w:sz w:val="22"/>
          <w:u w:val="single"/>
          <w:lang w:val="en-US"/>
        </w:rPr>
        <w:t>3</w:t>
      </w:r>
      <w:r w:rsidRPr="00E71A6C">
        <w:rPr>
          <w:rFonts w:eastAsiaTheme="minorEastAsia"/>
          <w:b/>
          <w:sz w:val="22"/>
          <w:u w:val="single"/>
          <w:lang w:val="en-US"/>
        </w:rPr>
        <w:t>:</w:t>
      </w:r>
    </w:p>
    <w:p w14:paraId="631C88F6" w14:textId="77777777" w:rsidR="00D6255B" w:rsidRDefault="00D6255B" w:rsidP="00D6255B">
      <w:pPr>
        <w:numPr>
          <w:ilvl w:val="0"/>
          <w:numId w:val="8"/>
        </w:numPr>
        <w:snapToGrid w:val="0"/>
        <w:spacing w:before="50" w:afterLines="50" w:after="120"/>
        <w:rPr>
          <w:rFonts w:eastAsiaTheme="minorEastAsia"/>
          <w:b/>
          <w:bCs/>
          <w:iCs/>
          <w:sz w:val="22"/>
          <w:lang w:val="en-US"/>
        </w:rPr>
      </w:pPr>
      <w:r w:rsidRPr="00465620">
        <w:rPr>
          <w:rFonts w:eastAsiaTheme="minorEastAsia"/>
          <w:b/>
          <w:bCs/>
          <w:iCs/>
          <w:sz w:val="22"/>
          <w:lang w:val="en-US"/>
        </w:rPr>
        <w:t>The bandwidth of SL-PRS can be same or smaller than that of the resource pool</w:t>
      </w:r>
      <w:r>
        <w:rPr>
          <w:rFonts w:eastAsiaTheme="minorEastAsia"/>
          <w:b/>
          <w:bCs/>
          <w:iCs/>
          <w:sz w:val="22"/>
          <w:lang w:val="en-US"/>
        </w:rPr>
        <w:t>.</w:t>
      </w:r>
    </w:p>
    <w:p w14:paraId="26FCF6FF" w14:textId="699B60F5" w:rsidR="00C8433C" w:rsidRPr="00D6255B" w:rsidRDefault="00C8433C" w:rsidP="004B14C2">
      <w:pPr>
        <w:snapToGrid w:val="0"/>
        <w:spacing w:beforeLines="50" w:before="120" w:afterLines="50" w:after="120"/>
        <w:rPr>
          <w:sz w:val="22"/>
          <w:szCs w:val="18"/>
          <w:lang w:val="en-US"/>
        </w:rPr>
      </w:pPr>
    </w:p>
    <w:p w14:paraId="66933AF2" w14:textId="37BE7510" w:rsidR="00C8433C" w:rsidRPr="00450D41" w:rsidRDefault="00C8433C" w:rsidP="00C8433C">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Power control</w:t>
      </w:r>
    </w:p>
    <w:p w14:paraId="61FD405F" w14:textId="33A88354" w:rsidR="007114F6" w:rsidRDefault="00CA6FEF" w:rsidP="004B14C2">
      <w:pPr>
        <w:snapToGrid w:val="0"/>
        <w:spacing w:beforeLines="50" w:before="120" w:afterLines="50" w:after="120"/>
        <w:rPr>
          <w:sz w:val="22"/>
          <w:szCs w:val="18"/>
          <w:lang w:val="en-US"/>
        </w:rPr>
      </w:pPr>
      <w:r>
        <w:rPr>
          <w:rFonts w:hint="eastAsia"/>
          <w:sz w:val="22"/>
          <w:szCs w:val="18"/>
          <w:lang w:val="en-US"/>
        </w:rPr>
        <w:t>F</w:t>
      </w:r>
      <w:r>
        <w:rPr>
          <w:sz w:val="22"/>
          <w:szCs w:val="18"/>
          <w:lang w:val="en-US"/>
        </w:rPr>
        <w:t xml:space="preserve">or power control of SL PRS transmission, </w:t>
      </w:r>
      <w:r w:rsidR="007114F6">
        <w:rPr>
          <w:sz w:val="22"/>
          <w:szCs w:val="18"/>
          <w:lang w:val="en-US"/>
        </w:rPr>
        <w:t>the same OLPC mechanism as that for PSCCH/PSSCH – at least DL pathloss-based OLPC – would be applicable. Regarding SL pathloss-based OLPC, whether this is applicable or not would be dependent on resource pool type and transmission unit for SL-PRS.</w:t>
      </w:r>
    </w:p>
    <w:p w14:paraId="307C0C08" w14:textId="653C901A" w:rsidR="007114F6" w:rsidRDefault="007114F6" w:rsidP="004B14C2">
      <w:pPr>
        <w:snapToGrid w:val="0"/>
        <w:spacing w:beforeLines="50" w:before="120" w:afterLines="50" w:after="120"/>
        <w:rPr>
          <w:sz w:val="22"/>
          <w:szCs w:val="18"/>
          <w:lang w:val="en-US"/>
        </w:rPr>
      </w:pPr>
      <w:r>
        <w:rPr>
          <w:sz w:val="22"/>
          <w:szCs w:val="18"/>
          <w:lang w:val="en-US"/>
        </w:rPr>
        <w:t>In shared pool, SL communication is also possible. Then SL pathloss-based OLPC can be used such that SL pathloss is measured from SL communication in the same pool.</w:t>
      </w:r>
    </w:p>
    <w:p w14:paraId="55F772FA" w14:textId="2588B693" w:rsidR="007114F6" w:rsidRDefault="007114F6" w:rsidP="004B14C2">
      <w:pPr>
        <w:snapToGrid w:val="0"/>
        <w:spacing w:beforeLines="50" w:before="120" w:afterLines="50" w:after="120"/>
        <w:rPr>
          <w:sz w:val="22"/>
          <w:szCs w:val="18"/>
          <w:lang w:val="en-US"/>
        </w:rPr>
      </w:pPr>
      <w:r>
        <w:rPr>
          <w:sz w:val="22"/>
          <w:szCs w:val="18"/>
          <w:lang w:val="en-US"/>
        </w:rPr>
        <w:t xml:space="preserve">In dedicated pool, if only SL-PRS TX is allowed, whether RSRP measurement </w:t>
      </w:r>
      <w:r w:rsidR="00B40251">
        <w:rPr>
          <w:sz w:val="22"/>
          <w:szCs w:val="18"/>
          <w:lang w:val="en-US"/>
        </w:rPr>
        <w:t>based on SL-PRS can be used for OLPC or not would be controversial and further study is necessary. If at least PSCCH TX is allowed in the pool (e.g., TX of SL-PRS multiplexed with PSCCH), SL pathloss can be obtained from the PSCCH part.</w:t>
      </w:r>
    </w:p>
    <w:p w14:paraId="08E37771" w14:textId="6AD76F48" w:rsidR="00C8433C" w:rsidRDefault="00B40251" w:rsidP="004B14C2">
      <w:pPr>
        <w:snapToGrid w:val="0"/>
        <w:spacing w:beforeLines="50" w:before="120" w:afterLines="50" w:after="120"/>
        <w:rPr>
          <w:sz w:val="22"/>
          <w:szCs w:val="18"/>
          <w:lang w:val="en-US"/>
        </w:rPr>
      </w:pPr>
      <w:r>
        <w:rPr>
          <w:rFonts w:hint="eastAsia"/>
          <w:sz w:val="22"/>
          <w:szCs w:val="18"/>
          <w:lang w:val="en-US"/>
        </w:rPr>
        <w:t>B</w:t>
      </w:r>
      <w:r>
        <w:rPr>
          <w:sz w:val="22"/>
          <w:szCs w:val="18"/>
          <w:lang w:val="en-US"/>
        </w:rPr>
        <w:t xml:space="preserve">esides, CLPC would be another topic for power control. In short, we do not see any specific reason to newly introduce CLPC for SL-PRS. CLPC has not been supported for SL communication so far. Without clarification of why CLPC is necessary in only SL positioning feature, </w:t>
      </w:r>
      <w:r w:rsidR="00955214">
        <w:rPr>
          <w:sz w:val="22"/>
          <w:szCs w:val="18"/>
          <w:lang w:val="en-US"/>
        </w:rPr>
        <w:t>The conventional rule should be maintained.</w:t>
      </w:r>
    </w:p>
    <w:p w14:paraId="5866FE99" w14:textId="4757BBA9" w:rsidR="00955214" w:rsidRPr="00E71A6C" w:rsidRDefault="00955214" w:rsidP="00955214">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844EE5">
        <w:rPr>
          <w:rFonts w:eastAsiaTheme="minorEastAsia"/>
          <w:b/>
          <w:sz w:val="22"/>
          <w:u w:val="single"/>
          <w:lang w:val="en-US"/>
        </w:rPr>
        <w:t>4</w:t>
      </w:r>
      <w:r w:rsidRPr="00E71A6C">
        <w:rPr>
          <w:rFonts w:eastAsiaTheme="minorEastAsia"/>
          <w:b/>
          <w:sz w:val="22"/>
          <w:u w:val="single"/>
          <w:lang w:val="en-US"/>
        </w:rPr>
        <w:t>:</w:t>
      </w:r>
    </w:p>
    <w:p w14:paraId="16046A1B" w14:textId="77777777" w:rsidR="00955214" w:rsidRDefault="00955214" w:rsidP="0095521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SL-PRS transmission,</w:t>
      </w:r>
    </w:p>
    <w:p w14:paraId="16AA03C5" w14:textId="158E7AA9" w:rsidR="00955214" w:rsidRDefault="00955214" w:rsidP="0095521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DL pathloss-based OLPC is applicable in the same manner as that for PSCCH/PSSCH.</w:t>
      </w:r>
    </w:p>
    <w:p w14:paraId="0242222E" w14:textId="7D1FF1F0" w:rsidR="00955214" w:rsidRDefault="00955214" w:rsidP="0095521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At least in shared pool, SL pathloss-based OLPC is applicable in the same manner as that for PSCCH/PSSCH.</w:t>
      </w:r>
    </w:p>
    <w:p w14:paraId="4D918F67" w14:textId="3F634748" w:rsidR="00955214" w:rsidRDefault="00955214" w:rsidP="0095521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For dedicated pool, postpone discussion on SL pathloss-based OLPC till transmission unit with SL-PRS (e.g., whether to transmit PSCCH and/or PSCCH with SL-PRS) is concluded.</w:t>
      </w:r>
    </w:p>
    <w:p w14:paraId="5EB2670D" w14:textId="7D997612" w:rsidR="00EB1FFF" w:rsidRDefault="00EB1FFF" w:rsidP="0095521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ot support CLPC.</w:t>
      </w:r>
    </w:p>
    <w:p w14:paraId="0C1404D9" w14:textId="783499CF" w:rsidR="00C8433C" w:rsidRPr="007114F6" w:rsidRDefault="00C8433C" w:rsidP="004B14C2">
      <w:pPr>
        <w:snapToGrid w:val="0"/>
        <w:spacing w:beforeLines="50" w:before="120" w:afterLines="50" w:after="120"/>
        <w:rPr>
          <w:sz w:val="22"/>
          <w:szCs w:val="18"/>
          <w:lang w:val="en-US"/>
        </w:rPr>
      </w:pPr>
    </w:p>
    <w:p w14:paraId="5F8C5993" w14:textId="77777777" w:rsidR="00032E2C" w:rsidRPr="00032E2C" w:rsidRDefault="00032E2C" w:rsidP="00032E2C">
      <w:pPr>
        <w:keepNext/>
        <w:numPr>
          <w:ilvl w:val="1"/>
          <w:numId w:val="6"/>
        </w:numPr>
        <w:tabs>
          <w:tab w:val="left" w:pos="0"/>
        </w:tabs>
        <w:snapToGrid w:val="0"/>
        <w:spacing w:before="240" w:after="120"/>
        <w:jc w:val="both"/>
        <w:outlineLvl w:val="1"/>
        <w:rPr>
          <w:rFonts w:ascii="Arial" w:eastAsiaTheme="minorEastAsia" w:hAnsi="Arial"/>
          <w:b/>
          <w:kern w:val="28"/>
          <w:sz w:val="22"/>
          <w:szCs w:val="22"/>
          <w:lang w:val="en-US"/>
        </w:rPr>
      </w:pPr>
      <w:r>
        <w:rPr>
          <w:rFonts w:ascii="Arial" w:eastAsiaTheme="minorEastAsia" w:hAnsi="Arial"/>
          <w:b/>
          <w:kern w:val="28"/>
          <w:sz w:val="22"/>
          <w:szCs w:val="22"/>
          <w:lang w:val="en-US"/>
        </w:rPr>
        <w:t>SL-PRS time-domain behavior and configuration/activation/triggering</w:t>
      </w:r>
    </w:p>
    <w:p w14:paraId="6FF04B13" w14:textId="1A906A30" w:rsidR="008C589C" w:rsidRDefault="008C589C" w:rsidP="008C589C">
      <w:pPr>
        <w:snapToGrid w:val="0"/>
        <w:spacing w:beforeLines="50" w:before="120" w:afterLines="50" w:after="120"/>
        <w:rPr>
          <w:sz w:val="22"/>
          <w:szCs w:val="18"/>
          <w:lang w:val="en-US"/>
        </w:rPr>
      </w:pPr>
      <w:r>
        <w:rPr>
          <w:sz w:val="22"/>
          <w:szCs w:val="18"/>
          <w:lang w:val="en-US"/>
        </w:rPr>
        <w:t>On time-domain behavior of SL-PRS transmissions, periodic/semi-persistent/aperiodic behaviors are on the table. In our view, periodic/aperiodic behaviors should be supported so that the SL-RTT/SL-TDOA/SL-AoA procedures proposed in our companion contribution [4] are available.</w:t>
      </w:r>
    </w:p>
    <w:p w14:paraId="707D104F" w14:textId="54480A89" w:rsidR="008C589C" w:rsidRPr="007B11EB" w:rsidRDefault="008C589C" w:rsidP="008C589C">
      <w:pPr>
        <w:pStyle w:val="afe"/>
        <w:numPr>
          <w:ilvl w:val="0"/>
          <w:numId w:val="19"/>
        </w:numPr>
        <w:snapToGrid w:val="0"/>
        <w:spacing w:beforeLines="50" w:before="120" w:afterLines="50" w:after="120"/>
        <w:ind w:leftChars="0"/>
        <w:rPr>
          <w:sz w:val="22"/>
          <w:szCs w:val="18"/>
          <w:lang w:val="en-US"/>
        </w:rPr>
      </w:pPr>
      <w:r w:rsidRPr="00257332">
        <w:rPr>
          <w:sz w:val="22"/>
          <w:szCs w:val="18"/>
          <w:lang w:val="en-US"/>
        </w:rPr>
        <w:t xml:space="preserve">For anchor UE-based </w:t>
      </w:r>
      <w:r w:rsidR="007B11EB">
        <w:rPr>
          <w:sz w:val="22"/>
          <w:szCs w:val="18"/>
          <w:lang w:val="en-US"/>
        </w:rPr>
        <w:t>(</w:t>
      </w:r>
      <w:r w:rsidR="007B11EB" w:rsidRPr="00257332">
        <w:rPr>
          <w:sz w:val="22"/>
          <w:szCs w:val="18"/>
        </w:rPr>
        <w:t>SL-RTT</w:t>
      </w:r>
      <w:r w:rsidR="007B11EB">
        <w:rPr>
          <w:sz w:val="22"/>
          <w:szCs w:val="18"/>
        </w:rPr>
        <w:t>/</w:t>
      </w:r>
      <w:r w:rsidR="007B11EB">
        <w:rPr>
          <w:sz w:val="22"/>
          <w:szCs w:val="18"/>
          <w:lang w:val="en-US"/>
        </w:rPr>
        <w:t>)</w:t>
      </w:r>
      <w:r w:rsidRPr="00257332">
        <w:rPr>
          <w:sz w:val="22"/>
          <w:szCs w:val="18"/>
          <w:lang w:val="en-US"/>
        </w:rPr>
        <w:t xml:space="preserve">SL-TDOA/SL-AoA, </w:t>
      </w:r>
      <w:r w:rsidRPr="00257332">
        <w:rPr>
          <w:sz w:val="22"/>
          <w:szCs w:val="18"/>
        </w:rPr>
        <w:t>periodic SL-PRS transmission is (pre-)configured for anchor UEs. The anchor UEs are specific devices like RSUs, which was mentioned at the previous meeting. These UEs would be put by regulator / service provider, and hence there is no reason to stop SL-PRS transmissions.</w:t>
      </w:r>
    </w:p>
    <w:p w14:paraId="615D5CB8" w14:textId="77777777" w:rsidR="00B660C1" w:rsidRDefault="007B11EB" w:rsidP="007B11EB">
      <w:pPr>
        <w:snapToGrid w:val="0"/>
        <w:spacing w:beforeLines="50" w:before="120" w:afterLines="50" w:after="120"/>
        <w:jc w:val="center"/>
        <w:rPr>
          <w:sz w:val="22"/>
          <w:szCs w:val="18"/>
          <w:lang w:val="en-US"/>
        </w:rPr>
      </w:pPr>
      <w:r w:rsidRPr="007B11EB">
        <w:rPr>
          <w:rFonts w:hint="eastAsia"/>
          <w:noProof/>
        </w:rPr>
        <w:drawing>
          <wp:inline distT="0" distB="0" distL="0" distR="0" wp14:anchorId="0F8C8AE8" wp14:editId="1DB9ADB1">
            <wp:extent cx="6332220" cy="14287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428750"/>
                    </a:xfrm>
                    <a:prstGeom prst="rect">
                      <a:avLst/>
                    </a:prstGeom>
                    <a:noFill/>
                    <a:ln>
                      <a:noFill/>
                    </a:ln>
                  </pic:spPr>
                </pic:pic>
              </a:graphicData>
            </a:graphic>
          </wp:inline>
        </w:drawing>
      </w:r>
    </w:p>
    <w:p w14:paraId="3F9328C0" w14:textId="30199B08" w:rsidR="007B11EB" w:rsidRDefault="007B11EB" w:rsidP="007B11EB">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 xml:space="preserve">a) </w:t>
      </w:r>
      <w:r w:rsidR="00387A7D">
        <w:rPr>
          <w:sz w:val="22"/>
          <w:szCs w:val="18"/>
          <w:lang w:val="en-US"/>
        </w:rPr>
        <w:t>SL-RTT</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 xml:space="preserve">(b) </w:t>
      </w:r>
      <w:r w:rsidR="00B660C1" w:rsidRPr="00257332">
        <w:rPr>
          <w:sz w:val="22"/>
          <w:szCs w:val="18"/>
          <w:lang w:val="en-US"/>
        </w:rPr>
        <w:t>SL-TDOA/SL-AoA</w:t>
      </w:r>
    </w:p>
    <w:p w14:paraId="0B8F3262" w14:textId="51E9CD79" w:rsidR="007B11EB" w:rsidRDefault="007B11EB" w:rsidP="007B11EB">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ig.1: A</w:t>
      </w:r>
      <w:r w:rsidRPr="00257332">
        <w:rPr>
          <w:sz w:val="22"/>
          <w:szCs w:val="18"/>
          <w:lang w:val="en-US"/>
        </w:rPr>
        <w:t>nchor UE-based</w:t>
      </w:r>
      <w:r w:rsidR="00F61D1D">
        <w:rPr>
          <w:sz w:val="22"/>
          <w:szCs w:val="18"/>
          <w:lang w:val="en-US"/>
        </w:rPr>
        <w:t xml:space="preserve"> – Periodic SL-PRS</w:t>
      </w:r>
    </w:p>
    <w:p w14:paraId="08E7A302" w14:textId="77777777" w:rsidR="008C589C" w:rsidRPr="00257332" w:rsidRDefault="008C589C" w:rsidP="008C589C">
      <w:pPr>
        <w:pStyle w:val="afe"/>
        <w:numPr>
          <w:ilvl w:val="0"/>
          <w:numId w:val="19"/>
        </w:numPr>
        <w:snapToGrid w:val="0"/>
        <w:spacing w:beforeLines="50" w:before="120" w:afterLines="50" w:after="120"/>
        <w:ind w:leftChars="0"/>
        <w:rPr>
          <w:sz w:val="22"/>
          <w:szCs w:val="18"/>
          <w:lang w:val="en-US"/>
        </w:rPr>
      </w:pPr>
      <w:r w:rsidRPr="00257332">
        <w:rPr>
          <w:sz w:val="22"/>
          <w:szCs w:val="18"/>
        </w:rPr>
        <w:t xml:space="preserve">For target UE-based SL-RTT/SL-TDOA/SL-AoA, aperiodic </w:t>
      </w:r>
      <w:r>
        <w:rPr>
          <w:sz w:val="22"/>
          <w:szCs w:val="18"/>
        </w:rPr>
        <w:t>SL-PRS transmission is the most reasonable choice. For the higher layer signalling, SL-PRS properties can be provided by (pre-)configuration per resource pool and by PC5-RRC configuration per link. Optimal SL-PRS configuration would be different between UEs/positioning methods/etc. One-bit lower layer signalling, i.e., SCI, indicates/requests aperiodic SL-PRS transmission.</w:t>
      </w:r>
    </w:p>
    <w:p w14:paraId="7CF1F96A" w14:textId="088F1138" w:rsidR="00B660C1" w:rsidRDefault="00B660C1" w:rsidP="00B660C1">
      <w:pPr>
        <w:snapToGrid w:val="0"/>
        <w:spacing w:beforeLines="50" w:before="120" w:afterLines="50" w:after="120"/>
        <w:jc w:val="center"/>
        <w:rPr>
          <w:sz w:val="22"/>
          <w:szCs w:val="18"/>
          <w:lang w:val="en-US"/>
        </w:rPr>
      </w:pPr>
      <w:r w:rsidRPr="00B660C1">
        <w:rPr>
          <w:noProof/>
        </w:rPr>
        <w:lastRenderedPageBreak/>
        <w:drawing>
          <wp:inline distT="0" distB="0" distL="0" distR="0" wp14:anchorId="25248BC2" wp14:editId="712D2918">
            <wp:extent cx="6332220" cy="14154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415415"/>
                    </a:xfrm>
                    <a:prstGeom prst="rect">
                      <a:avLst/>
                    </a:prstGeom>
                    <a:noFill/>
                    <a:ln>
                      <a:noFill/>
                    </a:ln>
                  </pic:spPr>
                </pic:pic>
              </a:graphicData>
            </a:graphic>
          </wp:inline>
        </w:drawing>
      </w:r>
    </w:p>
    <w:p w14:paraId="4D5F5159" w14:textId="6C13355D" w:rsidR="00B660C1" w:rsidRDefault="00B660C1" w:rsidP="00B660C1">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SL-RTT</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 xml:space="preserve">(b) </w:t>
      </w:r>
      <w:r w:rsidRPr="00257332">
        <w:rPr>
          <w:sz w:val="22"/>
          <w:szCs w:val="18"/>
          <w:lang w:val="en-US"/>
        </w:rPr>
        <w:t>SL-TDOA/SL-AoA</w:t>
      </w:r>
    </w:p>
    <w:p w14:paraId="5CC0B17A" w14:textId="7C47F720" w:rsidR="00B660C1" w:rsidRDefault="00B660C1" w:rsidP="00B660C1">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ig.2: A</w:t>
      </w:r>
      <w:r w:rsidRPr="00257332">
        <w:rPr>
          <w:sz w:val="22"/>
          <w:szCs w:val="18"/>
          <w:lang w:val="en-US"/>
        </w:rPr>
        <w:t>nchor UE-based</w:t>
      </w:r>
      <w:r w:rsidR="00F61D1D">
        <w:rPr>
          <w:sz w:val="22"/>
          <w:szCs w:val="18"/>
          <w:lang w:val="en-US"/>
        </w:rPr>
        <w:t xml:space="preserve"> – Aperiodic SL-PRS</w:t>
      </w:r>
    </w:p>
    <w:p w14:paraId="39654464" w14:textId="77777777" w:rsidR="008C589C" w:rsidRDefault="008C589C" w:rsidP="008C589C">
      <w:pPr>
        <w:snapToGrid w:val="0"/>
        <w:spacing w:beforeLines="50" w:before="120" w:afterLines="50" w:after="120"/>
        <w:rPr>
          <w:sz w:val="22"/>
          <w:szCs w:val="18"/>
          <w:lang w:val="en-US"/>
        </w:rPr>
      </w:pPr>
      <w:r>
        <w:rPr>
          <w:rFonts w:hint="eastAsia"/>
          <w:sz w:val="22"/>
          <w:szCs w:val="18"/>
          <w:lang w:val="en-US"/>
        </w:rPr>
        <w:t>T</w:t>
      </w:r>
      <w:r>
        <w:rPr>
          <w:sz w:val="22"/>
          <w:szCs w:val="18"/>
          <w:lang w:val="en-US"/>
        </w:rPr>
        <w:t>herefore, time-domain behavior and configuration/triggering aspect can be proposed as below.</w:t>
      </w:r>
    </w:p>
    <w:p w14:paraId="7CFD80CC" w14:textId="37D54C16" w:rsidR="008C589C" w:rsidRPr="00E71A6C" w:rsidRDefault="008C589C" w:rsidP="008C589C">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844EE5">
        <w:rPr>
          <w:rFonts w:eastAsiaTheme="minorEastAsia"/>
          <w:b/>
          <w:sz w:val="22"/>
          <w:u w:val="single"/>
          <w:lang w:val="en-US"/>
        </w:rPr>
        <w:t>5</w:t>
      </w:r>
      <w:r w:rsidRPr="00E71A6C">
        <w:rPr>
          <w:rFonts w:eastAsiaTheme="minorEastAsia"/>
          <w:b/>
          <w:sz w:val="22"/>
          <w:u w:val="single"/>
          <w:lang w:val="en-US"/>
        </w:rPr>
        <w:t>:</w:t>
      </w:r>
    </w:p>
    <w:p w14:paraId="24431576" w14:textId="77777777" w:rsidR="008C589C" w:rsidRDefault="008C589C" w:rsidP="008C589C">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Periodic/Aperiodic SL-PRS transmission is supported.</w:t>
      </w:r>
    </w:p>
    <w:p w14:paraId="3C9B1361" w14:textId="77777777" w:rsidR="008C589C" w:rsidRDefault="008C589C" w:rsidP="008C589C">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periodic transmission, periodic PRS is (pre-)configured.</w:t>
      </w:r>
    </w:p>
    <w:p w14:paraId="24433CF8" w14:textId="77777777" w:rsidR="008C589C" w:rsidRDefault="008C589C" w:rsidP="008C589C">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aperiodic transmission, SL-PRS resources are (pre-)configured or PC5-RRC configured, and indicated/requested via SCI.</w:t>
      </w:r>
    </w:p>
    <w:p w14:paraId="14FD96BC" w14:textId="77777777" w:rsidR="00032E2C" w:rsidRPr="008C589C" w:rsidRDefault="00032E2C" w:rsidP="004B14C2">
      <w:pPr>
        <w:snapToGrid w:val="0"/>
        <w:spacing w:beforeLines="50" w:before="120" w:afterLines="50" w:after="120"/>
        <w:rPr>
          <w:sz w:val="22"/>
          <w:szCs w:val="18"/>
          <w:lang w:val="en-US"/>
        </w:rPr>
      </w:pPr>
    </w:p>
    <w:p w14:paraId="37FC87FB" w14:textId="77777777" w:rsidR="00073392" w:rsidRPr="00AC7799" w:rsidRDefault="00073392" w:rsidP="00656307">
      <w:pPr>
        <w:snapToGrid w:val="0"/>
        <w:spacing w:beforeLines="50" w:before="120" w:afterLines="50" w:after="120"/>
        <w:rPr>
          <w:sz w:val="22"/>
          <w:szCs w:val="18"/>
          <w:lang w:val="en-US"/>
        </w:rPr>
      </w:pPr>
    </w:p>
    <w:p w14:paraId="72F5D085" w14:textId="23B40FD2" w:rsidR="00D5166A" w:rsidRPr="00600C5F" w:rsidRDefault="00D5166A" w:rsidP="00656307">
      <w:pPr>
        <w:pStyle w:val="1"/>
        <w:numPr>
          <w:ilvl w:val="0"/>
          <w:numId w:val="6"/>
        </w:numPr>
        <w:snapToGrid w:val="0"/>
        <w:spacing w:after="120"/>
        <w:jc w:val="both"/>
        <w:rPr>
          <w:b/>
          <w:lang w:val="en-US"/>
        </w:rPr>
      </w:pPr>
      <w:r w:rsidRPr="00600C5F">
        <w:rPr>
          <w:b/>
          <w:lang w:val="en-US"/>
        </w:rPr>
        <w:t>Conclusion</w:t>
      </w:r>
    </w:p>
    <w:p w14:paraId="1D41E29A" w14:textId="45023AF2" w:rsidR="00096E6F" w:rsidRPr="00473883" w:rsidRDefault="006E1683" w:rsidP="00656307">
      <w:pPr>
        <w:snapToGrid w:val="0"/>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3234E">
        <w:rPr>
          <w:rFonts w:eastAsiaTheme="minorEastAsia"/>
          <w:sz w:val="22"/>
          <w:lang w:val="en-US"/>
        </w:rPr>
        <w:t>PRS</w:t>
      </w:r>
      <w:r w:rsidR="006F12CA" w:rsidRPr="006F12CA">
        <w:rPr>
          <w:rFonts w:eastAsiaTheme="minorEastAsia"/>
          <w:sz w:val="22"/>
          <w:lang w:val="en-US"/>
        </w:rPr>
        <w:t xml:space="preserve">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13300415" w14:textId="77777777" w:rsidR="0063234E" w:rsidRPr="00E71A6C" w:rsidRDefault="0063234E" w:rsidP="0063234E">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34195C04" w14:textId="77777777" w:rsidR="0063234E" w:rsidRDefault="0063234E" w:rsidP="0063234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ostpone discussion on the number M of SL-PRS symbols till transmission unit with SL-PRS (e.g., whether to transmit PSCCH and/or PSCCH with SL-PRS) is concluded.</w:t>
      </w:r>
    </w:p>
    <w:p w14:paraId="007C2D7B" w14:textId="77777777" w:rsidR="0063234E" w:rsidRPr="00E71A6C" w:rsidRDefault="0063234E" w:rsidP="0063234E">
      <w:pPr>
        <w:snapToGrid w:val="0"/>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36E9892C" w14:textId="77777777" w:rsidR="0063234E" w:rsidRDefault="0063234E" w:rsidP="0063234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 xml:space="preserve">ostpone discussion on </w:t>
      </w:r>
      <w:r w:rsidRPr="009956EC">
        <w:rPr>
          <w:rFonts w:eastAsiaTheme="minorEastAsia"/>
          <w:b/>
          <w:bCs/>
          <w:iCs/>
          <w:sz w:val="22"/>
          <w:lang w:val="en-US"/>
        </w:rPr>
        <w:t>SL-PRS-specific AGC/Gap symbols</w:t>
      </w:r>
      <w:r>
        <w:rPr>
          <w:rFonts w:eastAsiaTheme="minorEastAsia"/>
          <w:b/>
          <w:bCs/>
          <w:iCs/>
          <w:sz w:val="22"/>
          <w:lang w:val="en-US"/>
        </w:rPr>
        <w:t xml:space="preserve"> till transmission unit with SL-PRS (e.g., whether to transmit PSCCH and/or PSCCH with SL-PRS) is concluded.</w:t>
      </w:r>
    </w:p>
    <w:p w14:paraId="2A360D88" w14:textId="77777777" w:rsidR="0063234E" w:rsidRPr="00E71A6C" w:rsidRDefault="0063234E" w:rsidP="0063234E">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76B1F571" w14:textId="77777777" w:rsidR="0063234E" w:rsidRDefault="0063234E" w:rsidP="0063234E">
      <w:pPr>
        <w:numPr>
          <w:ilvl w:val="0"/>
          <w:numId w:val="8"/>
        </w:numPr>
        <w:snapToGrid w:val="0"/>
        <w:spacing w:before="50" w:afterLines="50" w:after="120"/>
        <w:rPr>
          <w:rFonts w:eastAsiaTheme="minorEastAsia"/>
          <w:b/>
          <w:bCs/>
          <w:iCs/>
          <w:sz w:val="22"/>
          <w:lang w:val="en-US"/>
        </w:rPr>
      </w:pPr>
      <w:r w:rsidRPr="00465620">
        <w:rPr>
          <w:rFonts w:eastAsiaTheme="minorEastAsia"/>
          <w:b/>
          <w:bCs/>
          <w:iCs/>
          <w:sz w:val="22"/>
          <w:lang w:val="en-US"/>
        </w:rPr>
        <w:t>The bandwidth of SL-PRS can be same or smaller than that of the resource pool</w:t>
      </w:r>
      <w:r>
        <w:rPr>
          <w:rFonts w:eastAsiaTheme="minorEastAsia"/>
          <w:b/>
          <w:bCs/>
          <w:iCs/>
          <w:sz w:val="22"/>
          <w:lang w:val="en-US"/>
        </w:rPr>
        <w:t>.</w:t>
      </w:r>
    </w:p>
    <w:p w14:paraId="792FFC3A" w14:textId="77777777" w:rsidR="0063234E" w:rsidRPr="00E71A6C" w:rsidRDefault="0063234E" w:rsidP="0063234E">
      <w:pPr>
        <w:snapToGrid w:val="0"/>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40EC44FE" w14:textId="77777777" w:rsidR="0063234E" w:rsidRDefault="0063234E" w:rsidP="0063234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SL-PRS transmission,</w:t>
      </w:r>
    </w:p>
    <w:p w14:paraId="431F8AEE" w14:textId="77777777" w:rsidR="0063234E" w:rsidRDefault="0063234E" w:rsidP="0063234E">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DL pathloss-based OLPC is applicable in the same manner as that for PSCCH/PSSCH.</w:t>
      </w:r>
    </w:p>
    <w:p w14:paraId="2C21B151" w14:textId="77777777" w:rsidR="0063234E" w:rsidRDefault="0063234E" w:rsidP="0063234E">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At least in shared pool, SL pathloss-based OLPC is applicable in the same manner as that for PSCCH/PSSCH.</w:t>
      </w:r>
    </w:p>
    <w:p w14:paraId="239C36A3" w14:textId="77777777" w:rsidR="0063234E" w:rsidRDefault="0063234E" w:rsidP="0063234E">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For dedicated pool, postpone discussion on SL pathloss-based OLPC till transmission unit with SL-PRS (e.g., whether to transmit PSCCH and/or PSCCH with SL-PRS) is concluded.</w:t>
      </w:r>
    </w:p>
    <w:p w14:paraId="3AE8C642" w14:textId="77777777" w:rsidR="0063234E" w:rsidRDefault="0063234E" w:rsidP="0063234E">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ot support CLPC.</w:t>
      </w:r>
    </w:p>
    <w:p w14:paraId="7084E06A" w14:textId="77777777" w:rsidR="0063234E" w:rsidRPr="00E71A6C" w:rsidRDefault="0063234E" w:rsidP="0063234E">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34A24722" w14:textId="77777777" w:rsidR="0063234E" w:rsidRDefault="0063234E" w:rsidP="0063234E">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Periodic/Aperiodic SL-PRS transmission is supported.</w:t>
      </w:r>
    </w:p>
    <w:p w14:paraId="508FAA4F" w14:textId="77777777" w:rsidR="0063234E" w:rsidRDefault="0063234E" w:rsidP="0063234E">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periodic transmission, periodic PRS is (pre-)configured.</w:t>
      </w:r>
    </w:p>
    <w:p w14:paraId="32857310" w14:textId="77777777" w:rsidR="0063234E" w:rsidRDefault="0063234E" w:rsidP="0063234E">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F</w:t>
      </w:r>
      <w:r>
        <w:rPr>
          <w:rFonts w:eastAsiaTheme="minorEastAsia"/>
          <w:b/>
          <w:bCs/>
          <w:iCs/>
          <w:sz w:val="22"/>
          <w:lang w:val="en-US"/>
        </w:rPr>
        <w:t>or aperiodic transmission, SL-PRS resources are (pre-)configured or PC5-RRC configured, and indicated/requested via SCI.</w:t>
      </w:r>
    </w:p>
    <w:p w14:paraId="4863DE59" w14:textId="700988A7" w:rsidR="00230A68" w:rsidRPr="0063234E" w:rsidRDefault="00230A68" w:rsidP="00656307">
      <w:pPr>
        <w:snapToGrid w:val="0"/>
        <w:spacing w:before="50" w:afterLines="50" w:after="120"/>
        <w:jc w:val="both"/>
        <w:rPr>
          <w:rFonts w:eastAsiaTheme="minorEastAsia"/>
          <w:sz w:val="22"/>
          <w:lang w:val="en-US"/>
        </w:rPr>
      </w:pPr>
    </w:p>
    <w:p w14:paraId="38CC6C53" w14:textId="77777777" w:rsidR="00862BE1" w:rsidRPr="00862BE1" w:rsidRDefault="00862BE1" w:rsidP="00656307">
      <w:pPr>
        <w:snapToGrid w:val="0"/>
        <w:spacing w:before="50" w:afterLines="50" w:after="120"/>
        <w:jc w:val="both"/>
        <w:rPr>
          <w:rFonts w:eastAsiaTheme="minorEastAsia"/>
          <w:sz w:val="22"/>
          <w:lang w:val="en-US"/>
        </w:rPr>
      </w:pPr>
    </w:p>
    <w:p w14:paraId="5134DDD9" w14:textId="77777777" w:rsidR="00E23DF0" w:rsidRPr="00473883" w:rsidRDefault="00E23DF0" w:rsidP="00656307">
      <w:pPr>
        <w:pStyle w:val="1"/>
        <w:snapToGrid w:val="0"/>
        <w:spacing w:after="120"/>
        <w:jc w:val="both"/>
        <w:rPr>
          <w:b/>
          <w:lang w:val="en-US"/>
        </w:rPr>
      </w:pPr>
      <w:r w:rsidRPr="00473883">
        <w:rPr>
          <w:b/>
          <w:lang w:val="en-US"/>
        </w:rPr>
        <w:t>References</w:t>
      </w:r>
    </w:p>
    <w:p w14:paraId="15B36211" w14:textId="2237D5A2" w:rsidR="00675F3D" w:rsidRPr="001367DF" w:rsidRDefault="00730EF2" w:rsidP="00656307">
      <w:pPr>
        <w:widowControl w:val="0"/>
        <w:numPr>
          <w:ilvl w:val="0"/>
          <w:numId w:val="4"/>
        </w:numPr>
        <w:snapToGrid w:val="0"/>
        <w:spacing w:after="120"/>
        <w:rPr>
          <w:sz w:val="22"/>
          <w:szCs w:val="22"/>
          <w:lang w:val="en-US"/>
        </w:rPr>
      </w:pPr>
      <w:r w:rsidRPr="00730EF2">
        <w:rPr>
          <w:sz w:val="22"/>
          <w:szCs w:val="22"/>
          <w:lang w:val="en-US"/>
        </w:rPr>
        <w:t>RP-223549</w:t>
      </w:r>
      <w:r w:rsidR="000B22A6" w:rsidRPr="001367DF">
        <w:rPr>
          <w:sz w:val="22"/>
          <w:szCs w:val="22"/>
          <w:lang w:val="en-US"/>
        </w:rPr>
        <w:tab/>
        <w:t xml:space="preserve"> </w:t>
      </w:r>
      <w:r w:rsidRPr="00730EF2">
        <w:rPr>
          <w:sz w:val="22"/>
          <w:szCs w:val="22"/>
          <w:lang w:val="en-US"/>
        </w:rPr>
        <w:t>New WID on Expanded and Improved NR Positioning</w:t>
      </w:r>
      <w:r w:rsidR="000B22A6" w:rsidRPr="001367DF">
        <w:rPr>
          <w:sz w:val="22"/>
          <w:szCs w:val="22"/>
          <w:lang w:val="en-US"/>
        </w:rPr>
        <w:t>,</w:t>
      </w:r>
      <w:r w:rsidR="00217162" w:rsidRPr="001367DF">
        <w:rPr>
          <w:sz w:val="22"/>
          <w:szCs w:val="22"/>
          <w:lang w:val="en-US"/>
        </w:rPr>
        <w:tab/>
      </w:r>
      <w:r w:rsidR="00E70657" w:rsidRPr="001367DF">
        <w:rPr>
          <w:sz w:val="22"/>
          <w:szCs w:val="22"/>
          <w:lang w:val="en-US"/>
        </w:rPr>
        <w:t>Intel Corporation, CATT, Ericsson</w:t>
      </w:r>
    </w:p>
    <w:p w14:paraId="0C8192C0" w14:textId="60309D8D" w:rsidR="009E3784" w:rsidRPr="00D6255B" w:rsidRDefault="009E3784" w:rsidP="00656307">
      <w:pPr>
        <w:widowControl w:val="0"/>
        <w:numPr>
          <w:ilvl w:val="0"/>
          <w:numId w:val="4"/>
        </w:numPr>
        <w:snapToGrid w:val="0"/>
        <w:spacing w:after="120"/>
        <w:jc w:val="both"/>
        <w:rPr>
          <w:sz w:val="22"/>
          <w:szCs w:val="22"/>
          <w:lang w:val="en-US"/>
        </w:rPr>
      </w:pPr>
      <w:r w:rsidRPr="00E71A6C">
        <w:rPr>
          <w:rFonts w:eastAsia="SimSun"/>
          <w:sz w:val="22"/>
          <w:lang w:val="en-US" w:eastAsia="zh-CN"/>
        </w:rPr>
        <w:t>3GPP RAN1#1</w:t>
      </w:r>
      <w:r w:rsidR="009370F3">
        <w:rPr>
          <w:rFonts w:eastAsia="SimSun"/>
          <w:sz w:val="22"/>
          <w:lang w:val="en-US" w:eastAsia="zh-CN"/>
        </w:rPr>
        <w:t>1</w:t>
      </w:r>
      <w:r w:rsidR="00730EF2">
        <w:rPr>
          <w:rFonts w:eastAsia="SimSun"/>
          <w:sz w:val="22"/>
          <w:lang w:val="en-US" w:eastAsia="zh-CN"/>
        </w:rPr>
        <w:t>1</w:t>
      </w:r>
      <w:r w:rsidRPr="00E71A6C">
        <w:rPr>
          <w:rFonts w:eastAsia="SimSun"/>
          <w:sz w:val="22"/>
          <w:lang w:val="en-US" w:eastAsia="zh-CN"/>
        </w:rPr>
        <w:t xml:space="preserve"> meeting,</w:t>
      </w:r>
      <w:r w:rsidRPr="00E71A6C">
        <w:rPr>
          <w:rFonts w:eastAsia="SimSun"/>
          <w:sz w:val="22"/>
          <w:lang w:val="en-US" w:eastAsia="zh-CN"/>
        </w:rPr>
        <w:tab/>
        <w:t>chair’s notes</w:t>
      </w:r>
    </w:p>
    <w:p w14:paraId="44191CF0" w14:textId="13D428DD" w:rsidR="00D6255B" w:rsidRPr="00674FCF" w:rsidRDefault="00D6255B" w:rsidP="00656307">
      <w:pPr>
        <w:widowControl w:val="0"/>
        <w:numPr>
          <w:ilvl w:val="0"/>
          <w:numId w:val="4"/>
        </w:numPr>
        <w:snapToGrid w:val="0"/>
        <w:spacing w:after="120"/>
        <w:jc w:val="both"/>
        <w:rPr>
          <w:sz w:val="22"/>
          <w:szCs w:val="22"/>
          <w:lang w:val="en-US"/>
        </w:rPr>
      </w:pPr>
      <w:r>
        <w:rPr>
          <w:rFonts w:eastAsiaTheme="minorEastAsia" w:hint="eastAsia"/>
          <w:sz w:val="22"/>
          <w:lang w:val="en-US"/>
        </w:rPr>
        <w:t>T</w:t>
      </w:r>
      <w:r>
        <w:rPr>
          <w:rFonts w:eastAsiaTheme="minorEastAsia"/>
          <w:sz w:val="22"/>
          <w:lang w:val="en-US"/>
        </w:rPr>
        <w:t>R 38.859 v18.0.0</w:t>
      </w:r>
    </w:p>
    <w:p w14:paraId="2DC7C6FB" w14:textId="2887A0C8" w:rsidR="00674FCF" w:rsidRPr="001367DF" w:rsidRDefault="00674FCF" w:rsidP="00674FCF">
      <w:pPr>
        <w:widowControl w:val="0"/>
        <w:numPr>
          <w:ilvl w:val="0"/>
          <w:numId w:val="4"/>
        </w:numPr>
        <w:snapToGrid w:val="0"/>
        <w:spacing w:after="120"/>
        <w:rPr>
          <w:sz w:val="22"/>
          <w:szCs w:val="22"/>
          <w:lang w:val="en-US"/>
        </w:rPr>
      </w:pPr>
      <w:r w:rsidRPr="00674FCF">
        <w:rPr>
          <w:sz w:val="22"/>
          <w:szCs w:val="22"/>
          <w:lang w:val="en-US"/>
        </w:rPr>
        <w:t>R1-2301498</w:t>
      </w:r>
      <w:r w:rsidRPr="001367DF">
        <w:rPr>
          <w:sz w:val="22"/>
          <w:szCs w:val="22"/>
          <w:lang w:val="en-US"/>
        </w:rPr>
        <w:tab/>
      </w:r>
      <w:r w:rsidRPr="00674FCF">
        <w:rPr>
          <w:sz w:val="22"/>
          <w:szCs w:val="22"/>
          <w:lang w:val="en-US"/>
        </w:rPr>
        <w:t>Discussion on measurement and reporting for SL positioning</w:t>
      </w:r>
      <w:r>
        <w:rPr>
          <w:sz w:val="22"/>
          <w:szCs w:val="22"/>
          <w:lang w:val="en-US"/>
        </w:rPr>
        <w:t>,</w:t>
      </w:r>
      <w:r w:rsidRPr="001367DF">
        <w:rPr>
          <w:sz w:val="22"/>
          <w:szCs w:val="22"/>
          <w:lang w:val="en-US"/>
        </w:rPr>
        <w:tab/>
      </w:r>
      <w:r>
        <w:rPr>
          <w:sz w:val="22"/>
          <w:szCs w:val="22"/>
          <w:lang w:val="en-US"/>
        </w:rPr>
        <w:t>NTT DOCOMO, INC.</w:t>
      </w:r>
    </w:p>
    <w:sectPr w:rsidR="00674FCF" w:rsidRPr="001367D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74F4" w14:textId="77777777" w:rsidR="00E74998" w:rsidRDefault="00E74998">
      <w:r>
        <w:separator/>
      </w:r>
    </w:p>
  </w:endnote>
  <w:endnote w:type="continuationSeparator" w:id="0">
    <w:p w14:paraId="2EF3FFBE" w14:textId="77777777" w:rsidR="00E74998" w:rsidRDefault="00E74998">
      <w:r>
        <w:continuationSeparator/>
      </w:r>
    </w:p>
  </w:endnote>
  <w:endnote w:type="continuationNotice" w:id="1">
    <w:p w14:paraId="598F9ADB" w14:textId="77777777" w:rsidR="00E74998" w:rsidRDefault="00E74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4C8D" w14:textId="77777777" w:rsidR="00E74998" w:rsidRDefault="00E74998">
      <w:r>
        <w:separator/>
      </w:r>
    </w:p>
  </w:footnote>
  <w:footnote w:type="continuationSeparator" w:id="0">
    <w:p w14:paraId="0BFA01E1" w14:textId="77777777" w:rsidR="00E74998" w:rsidRDefault="00E74998">
      <w:r>
        <w:continuationSeparator/>
      </w:r>
    </w:p>
  </w:footnote>
  <w:footnote w:type="continuationNotice" w:id="1">
    <w:p w14:paraId="168B66C9" w14:textId="77777777" w:rsidR="00E74998" w:rsidRDefault="00E749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1E4858"/>
    <w:multiLevelType w:val="hybridMultilevel"/>
    <w:tmpl w:val="B712D212"/>
    <w:lvl w:ilvl="0" w:tplc="D1040122">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454717"/>
    <w:multiLevelType w:val="hybridMultilevel"/>
    <w:tmpl w:val="DDEC445E"/>
    <w:lvl w:ilvl="0" w:tplc="99E802C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25607021">
    <w:abstractNumId w:val="0"/>
  </w:num>
  <w:num w:numId="2" w16cid:durableId="1375500469">
    <w:abstractNumId w:val="23"/>
  </w:num>
  <w:num w:numId="3" w16cid:durableId="1056051791">
    <w:abstractNumId w:val="10"/>
  </w:num>
  <w:num w:numId="4" w16cid:durableId="1657566050">
    <w:abstractNumId w:val="6"/>
  </w:num>
  <w:num w:numId="5" w16cid:durableId="354886595">
    <w:abstractNumId w:val="29"/>
  </w:num>
  <w:num w:numId="6" w16cid:durableId="1905139839">
    <w:abstractNumId w:val="19"/>
  </w:num>
  <w:num w:numId="7" w16cid:durableId="1559394735">
    <w:abstractNumId w:val="8"/>
  </w:num>
  <w:num w:numId="8" w16cid:durableId="1757747750">
    <w:abstractNumId w:val="21"/>
  </w:num>
  <w:num w:numId="9" w16cid:durableId="720205039">
    <w:abstractNumId w:val="17"/>
  </w:num>
  <w:num w:numId="10" w16cid:durableId="1135832364">
    <w:abstractNumId w:val="20"/>
  </w:num>
  <w:num w:numId="11" w16cid:durableId="1546480278">
    <w:abstractNumId w:val="7"/>
  </w:num>
  <w:num w:numId="12" w16cid:durableId="1006322669">
    <w:abstractNumId w:val="17"/>
  </w:num>
  <w:num w:numId="13" w16cid:durableId="550767085">
    <w:abstractNumId w:val="9"/>
  </w:num>
  <w:num w:numId="14" w16cid:durableId="2046631704">
    <w:abstractNumId w:val="16"/>
  </w:num>
  <w:num w:numId="15" w16cid:durableId="23675028">
    <w:abstractNumId w:val="2"/>
  </w:num>
  <w:num w:numId="16" w16cid:durableId="1077441227">
    <w:abstractNumId w:val="5"/>
  </w:num>
  <w:num w:numId="17" w16cid:durableId="827674899">
    <w:abstractNumId w:val="1"/>
  </w:num>
  <w:num w:numId="18" w16cid:durableId="583806015">
    <w:abstractNumId w:val="25"/>
  </w:num>
  <w:num w:numId="19" w16cid:durableId="970212962">
    <w:abstractNumId w:val="12"/>
  </w:num>
  <w:num w:numId="20" w16cid:durableId="741022047">
    <w:abstractNumId w:val="11"/>
  </w:num>
  <w:num w:numId="21" w16cid:durableId="512110844">
    <w:abstractNumId w:val="22"/>
  </w:num>
  <w:num w:numId="22" w16cid:durableId="1995447420">
    <w:abstractNumId w:val="26"/>
  </w:num>
  <w:num w:numId="23" w16cid:durableId="1833913921">
    <w:abstractNumId w:val="15"/>
  </w:num>
  <w:num w:numId="24" w16cid:durableId="1253201983">
    <w:abstractNumId w:val="13"/>
  </w:num>
  <w:num w:numId="25" w16cid:durableId="994799385">
    <w:abstractNumId w:val="13"/>
  </w:num>
  <w:num w:numId="26" w16cid:durableId="777992330">
    <w:abstractNumId w:val="27"/>
  </w:num>
  <w:num w:numId="27" w16cid:durableId="685375650">
    <w:abstractNumId w:val="4"/>
  </w:num>
  <w:num w:numId="28" w16cid:durableId="867841578">
    <w:abstractNumId w:val="18"/>
  </w:num>
  <w:num w:numId="29" w16cid:durableId="548154286">
    <w:abstractNumId w:val="3"/>
  </w:num>
  <w:num w:numId="30" w16cid:durableId="212540210">
    <w:abstractNumId w:val="24"/>
  </w:num>
  <w:num w:numId="31" w16cid:durableId="1907884186">
    <w:abstractNumId w:val="14"/>
  </w:num>
  <w:num w:numId="32" w16cid:durableId="59880320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803"/>
    <w:rsid w:val="00005B74"/>
    <w:rsid w:val="00005C60"/>
    <w:rsid w:val="0000600D"/>
    <w:rsid w:val="00006066"/>
    <w:rsid w:val="00006645"/>
    <w:rsid w:val="0000690C"/>
    <w:rsid w:val="00006D37"/>
    <w:rsid w:val="00007533"/>
    <w:rsid w:val="00007889"/>
    <w:rsid w:val="00007AD6"/>
    <w:rsid w:val="00007AE0"/>
    <w:rsid w:val="00007F10"/>
    <w:rsid w:val="00007F20"/>
    <w:rsid w:val="000100C2"/>
    <w:rsid w:val="000100DE"/>
    <w:rsid w:val="0001012D"/>
    <w:rsid w:val="0001038D"/>
    <w:rsid w:val="00010B6C"/>
    <w:rsid w:val="00010F71"/>
    <w:rsid w:val="00011941"/>
    <w:rsid w:val="00011A35"/>
    <w:rsid w:val="00011A7A"/>
    <w:rsid w:val="000120DA"/>
    <w:rsid w:val="0001241A"/>
    <w:rsid w:val="0001243E"/>
    <w:rsid w:val="00012506"/>
    <w:rsid w:val="0001251B"/>
    <w:rsid w:val="0001297C"/>
    <w:rsid w:val="00012C0A"/>
    <w:rsid w:val="00012DFF"/>
    <w:rsid w:val="00012E98"/>
    <w:rsid w:val="000139A9"/>
    <w:rsid w:val="00013B31"/>
    <w:rsid w:val="000148E5"/>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ABF"/>
    <w:rsid w:val="00017C75"/>
    <w:rsid w:val="0002046B"/>
    <w:rsid w:val="000207C3"/>
    <w:rsid w:val="000207C6"/>
    <w:rsid w:val="000208F2"/>
    <w:rsid w:val="00020D76"/>
    <w:rsid w:val="00021469"/>
    <w:rsid w:val="00021545"/>
    <w:rsid w:val="000216F1"/>
    <w:rsid w:val="000216FF"/>
    <w:rsid w:val="000219CD"/>
    <w:rsid w:val="00021AF7"/>
    <w:rsid w:val="00021C12"/>
    <w:rsid w:val="00022A49"/>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202"/>
    <w:rsid w:val="00031738"/>
    <w:rsid w:val="000319C0"/>
    <w:rsid w:val="00031A54"/>
    <w:rsid w:val="00031B8A"/>
    <w:rsid w:val="00031CAD"/>
    <w:rsid w:val="000322B6"/>
    <w:rsid w:val="00032415"/>
    <w:rsid w:val="00032526"/>
    <w:rsid w:val="000325D4"/>
    <w:rsid w:val="00032E2C"/>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AEA"/>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2BB"/>
    <w:rsid w:val="0004270D"/>
    <w:rsid w:val="00042946"/>
    <w:rsid w:val="00042BDE"/>
    <w:rsid w:val="00043832"/>
    <w:rsid w:val="000438F6"/>
    <w:rsid w:val="00043CE6"/>
    <w:rsid w:val="00043E06"/>
    <w:rsid w:val="00043E91"/>
    <w:rsid w:val="00043F47"/>
    <w:rsid w:val="0004416C"/>
    <w:rsid w:val="000445C0"/>
    <w:rsid w:val="00044802"/>
    <w:rsid w:val="0004482F"/>
    <w:rsid w:val="00044B96"/>
    <w:rsid w:val="00045819"/>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19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550"/>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92"/>
    <w:rsid w:val="000733C3"/>
    <w:rsid w:val="00073891"/>
    <w:rsid w:val="0007396D"/>
    <w:rsid w:val="00073C77"/>
    <w:rsid w:val="00074417"/>
    <w:rsid w:val="000744DC"/>
    <w:rsid w:val="00074846"/>
    <w:rsid w:val="00074DCB"/>
    <w:rsid w:val="00075498"/>
    <w:rsid w:val="0007585B"/>
    <w:rsid w:val="00075C87"/>
    <w:rsid w:val="0007603A"/>
    <w:rsid w:val="000761E9"/>
    <w:rsid w:val="000776DF"/>
    <w:rsid w:val="000779A9"/>
    <w:rsid w:val="00077FFC"/>
    <w:rsid w:val="000808D4"/>
    <w:rsid w:val="00080DDF"/>
    <w:rsid w:val="00080EC6"/>
    <w:rsid w:val="00081532"/>
    <w:rsid w:val="00081697"/>
    <w:rsid w:val="00081C3F"/>
    <w:rsid w:val="00081C52"/>
    <w:rsid w:val="00081C54"/>
    <w:rsid w:val="00081D0D"/>
    <w:rsid w:val="0008201A"/>
    <w:rsid w:val="000828FD"/>
    <w:rsid w:val="00082A22"/>
    <w:rsid w:val="00082C00"/>
    <w:rsid w:val="00082E51"/>
    <w:rsid w:val="00083382"/>
    <w:rsid w:val="000834F3"/>
    <w:rsid w:val="00083806"/>
    <w:rsid w:val="0008390F"/>
    <w:rsid w:val="00083A43"/>
    <w:rsid w:val="00083CE4"/>
    <w:rsid w:val="00083DE3"/>
    <w:rsid w:val="000840C3"/>
    <w:rsid w:val="000844D8"/>
    <w:rsid w:val="000848F9"/>
    <w:rsid w:val="00084B36"/>
    <w:rsid w:val="00084BBC"/>
    <w:rsid w:val="00084FF3"/>
    <w:rsid w:val="000850E1"/>
    <w:rsid w:val="0008510E"/>
    <w:rsid w:val="00085AEE"/>
    <w:rsid w:val="00085BD4"/>
    <w:rsid w:val="00085C27"/>
    <w:rsid w:val="00085DE4"/>
    <w:rsid w:val="00085E43"/>
    <w:rsid w:val="0008617D"/>
    <w:rsid w:val="00086246"/>
    <w:rsid w:val="000865C7"/>
    <w:rsid w:val="00086C10"/>
    <w:rsid w:val="00086D89"/>
    <w:rsid w:val="00087061"/>
    <w:rsid w:val="000875FB"/>
    <w:rsid w:val="0008771A"/>
    <w:rsid w:val="00087A7A"/>
    <w:rsid w:val="00087C6A"/>
    <w:rsid w:val="00087EDF"/>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5A2"/>
    <w:rsid w:val="000956CC"/>
    <w:rsid w:val="000958BB"/>
    <w:rsid w:val="00095AF4"/>
    <w:rsid w:val="00095C56"/>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8F3"/>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F7"/>
    <w:rsid w:val="000D00B7"/>
    <w:rsid w:val="000D0184"/>
    <w:rsid w:val="000D01A9"/>
    <w:rsid w:val="000D03EA"/>
    <w:rsid w:val="000D0461"/>
    <w:rsid w:val="000D0465"/>
    <w:rsid w:val="000D0621"/>
    <w:rsid w:val="000D0F6A"/>
    <w:rsid w:val="000D11BF"/>
    <w:rsid w:val="000D1543"/>
    <w:rsid w:val="000D15AB"/>
    <w:rsid w:val="000D192E"/>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383"/>
    <w:rsid w:val="000D749E"/>
    <w:rsid w:val="000D7658"/>
    <w:rsid w:val="000D7D6C"/>
    <w:rsid w:val="000D7E41"/>
    <w:rsid w:val="000D7EAE"/>
    <w:rsid w:val="000E009E"/>
    <w:rsid w:val="000E0145"/>
    <w:rsid w:val="000E0529"/>
    <w:rsid w:val="000E056E"/>
    <w:rsid w:val="000E070C"/>
    <w:rsid w:val="000E0751"/>
    <w:rsid w:val="000E1120"/>
    <w:rsid w:val="000E1A10"/>
    <w:rsid w:val="000E1A40"/>
    <w:rsid w:val="000E1B84"/>
    <w:rsid w:val="000E207F"/>
    <w:rsid w:val="000E2243"/>
    <w:rsid w:val="000E263F"/>
    <w:rsid w:val="000E2F84"/>
    <w:rsid w:val="000E31E6"/>
    <w:rsid w:val="000E3977"/>
    <w:rsid w:val="000E3C68"/>
    <w:rsid w:val="000E3F97"/>
    <w:rsid w:val="000E416E"/>
    <w:rsid w:val="000E41E7"/>
    <w:rsid w:val="000E44C6"/>
    <w:rsid w:val="000E46BF"/>
    <w:rsid w:val="000E502E"/>
    <w:rsid w:val="000E50BF"/>
    <w:rsid w:val="000E50FE"/>
    <w:rsid w:val="000E5526"/>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346"/>
    <w:rsid w:val="000F04D8"/>
    <w:rsid w:val="000F0650"/>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557"/>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C33"/>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8D9"/>
    <w:rsid w:val="00124B11"/>
    <w:rsid w:val="00125670"/>
    <w:rsid w:val="00125D46"/>
    <w:rsid w:val="001261AD"/>
    <w:rsid w:val="001264B5"/>
    <w:rsid w:val="00126811"/>
    <w:rsid w:val="0012757C"/>
    <w:rsid w:val="00127FE2"/>
    <w:rsid w:val="001302E3"/>
    <w:rsid w:val="00130934"/>
    <w:rsid w:val="001309F6"/>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4BA4"/>
    <w:rsid w:val="00135176"/>
    <w:rsid w:val="001353C2"/>
    <w:rsid w:val="00135767"/>
    <w:rsid w:val="00135851"/>
    <w:rsid w:val="001359E4"/>
    <w:rsid w:val="00135B02"/>
    <w:rsid w:val="00135B1F"/>
    <w:rsid w:val="00135D80"/>
    <w:rsid w:val="00135E98"/>
    <w:rsid w:val="00135F39"/>
    <w:rsid w:val="00135F7A"/>
    <w:rsid w:val="00136322"/>
    <w:rsid w:val="00136378"/>
    <w:rsid w:val="0013659A"/>
    <w:rsid w:val="00136640"/>
    <w:rsid w:val="001367DF"/>
    <w:rsid w:val="001368DB"/>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EA7"/>
    <w:rsid w:val="00145F02"/>
    <w:rsid w:val="0014629B"/>
    <w:rsid w:val="001462F7"/>
    <w:rsid w:val="001463A1"/>
    <w:rsid w:val="0014669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C5"/>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5EA6"/>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A0F"/>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1DF"/>
    <w:rsid w:val="00170578"/>
    <w:rsid w:val="00170A3D"/>
    <w:rsid w:val="00170F31"/>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6A0"/>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10"/>
    <w:rsid w:val="00190F62"/>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2E27"/>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8C"/>
    <w:rsid w:val="001A05F9"/>
    <w:rsid w:val="001A0AA2"/>
    <w:rsid w:val="001A0D10"/>
    <w:rsid w:val="001A0F54"/>
    <w:rsid w:val="001A130B"/>
    <w:rsid w:val="001A19DB"/>
    <w:rsid w:val="001A204D"/>
    <w:rsid w:val="001A2590"/>
    <w:rsid w:val="001A260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51"/>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4E0"/>
    <w:rsid w:val="001C285B"/>
    <w:rsid w:val="001C2ADC"/>
    <w:rsid w:val="001C2D37"/>
    <w:rsid w:val="001C37E1"/>
    <w:rsid w:val="001C380E"/>
    <w:rsid w:val="001C3870"/>
    <w:rsid w:val="001C3AAE"/>
    <w:rsid w:val="001C3CFB"/>
    <w:rsid w:val="001C3E8B"/>
    <w:rsid w:val="001C4033"/>
    <w:rsid w:val="001C42BA"/>
    <w:rsid w:val="001C42EB"/>
    <w:rsid w:val="001C44F2"/>
    <w:rsid w:val="001C4835"/>
    <w:rsid w:val="001C4890"/>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B0"/>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66"/>
    <w:rsid w:val="001D68B0"/>
    <w:rsid w:val="001D6C52"/>
    <w:rsid w:val="001D6C5A"/>
    <w:rsid w:val="001D6E91"/>
    <w:rsid w:val="001D6FCC"/>
    <w:rsid w:val="001D6FD0"/>
    <w:rsid w:val="001D71E5"/>
    <w:rsid w:val="001D78D8"/>
    <w:rsid w:val="001D7A80"/>
    <w:rsid w:val="001D7B0C"/>
    <w:rsid w:val="001E07DC"/>
    <w:rsid w:val="001E082B"/>
    <w:rsid w:val="001E09D4"/>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9FC"/>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C7"/>
    <w:rsid w:val="002049D5"/>
    <w:rsid w:val="00204B06"/>
    <w:rsid w:val="00204CB9"/>
    <w:rsid w:val="00204D02"/>
    <w:rsid w:val="00204DB2"/>
    <w:rsid w:val="0020555E"/>
    <w:rsid w:val="00205C47"/>
    <w:rsid w:val="00206217"/>
    <w:rsid w:val="0020637C"/>
    <w:rsid w:val="00206C77"/>
    <w:rsid w:val="0020744F"/>
    <w:rsid w:val="0020746F"/>
    <w:rsid w:val="002074D0"/>
    <w:rsid w:val="0020757F"/>
    <w:rsid w:val="00207591"/>
    <w:rsid w:val="002077C0"/>
    <w:rsid w:val="00207B54"/>
    <w:rsid w:val="00207C49"/>
    <w:rsid w:val="002101CB"/>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295"/>
    <w:rsid w:val="0021680A"/>
    <w:rsid w:val="0021681A"/>
    <w:rsid w:val="0021697A"/>
    <w:rsid w:val="00216A57"/>
    <w:rsid w:val="00216E6E"/>
    <w:rsid w:val="002170E2"/>
    <w:rsid w:val="00217162"/>
    <w:rsid w:val="00217355"/>
    <w:rsid w:val="002176A6"/>
    <w:rsid w:val="00217A3D"/>
    <w:rsid w:val="00217B9A"/>
    <w:rsid w:val="00217D09"/>
    <w:rsid w:val="00217E0D"/>
    <w:rsid w:val="00220533"/>
    <w:rsid w:val="0022139C"/>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7DF"/>
    <w:rsid w:val="00226805"/>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B4F"/>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0F9"/>
    <w:rsid w:val="00237107"/>
    <w:rsid w:val="00237821"/>
    <w:rsid w:val="002379AF"/>
    <w:rsid w:val="00237DAA"/>
    <w:rsid w:val="00240318"/>
    <w:rsid w:val="00240345"/>
    <w:rsid w:val="00240AB3"/>
    <w:rsid w:val="00240D9C"/>
    <w:rsid w:val="00240F67"/>
    <w:rsid w:val="00241005"/>
    <w:rsid w:val="0024107A"/>
    <w:rsid w:val="002414AE"/>
    <w:rsid w:val="00241627"/>
    <w:rsid w:val="0024171A"/>
    <w:rsid w:val="002417C5"/>
    <w:rsid w:val="0024185F"/>
    <w:rsid w:val="00241AD3"/>
    <w:rsid w:val="00241F46"/>
    <w:rsid w:val="00242117"/>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08"/>
    <w:rsid w:val="00252045"/>
    <w:rsid w:val="002524E9"/>
    <w:rsid w:val="00252625"/>
    <w:rsid w:val="00252AFB"/>
    <w:rsid w:val="00252CB0"/>
    <w:rsid w:val="0025307B"/>
    <w:rsid w:val="002536B4"/>
    <w:rsid w:val="0025388D"/>
    <w:rsid w:val="002538F7"/>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32"/>
    <w:rsid w:val="0025734C"/>
    <w:rsid w:val="00257482"/>
    <w:rsid w:val="00257558"/>
    <w:rsid w:val="00257645"/>
    <w:rsid w:val="002576FB"/>
    <w:rsid w:val="00257A1D"/>
    <w:rsid w:val="00257D86"/>
    <w:rsid w:val="00260195"/>
    <w:rsid w:val="002602CE"/>
    <w:rsid w:val="002603EF"/>
    <w:rsid w:val="002609EE"/>
    <w:rsid w:val="00260A45"/>
    <w:rsid w:val="00260D10"/>
    <w:rsid w:val="00260FD2"/>
    <w:rsid w:val="002613E6"/>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894"/>
    <w:rsid w:val="00265D8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6BC0"/>
    <w:rsid w:val="002775FC"/>
    <w:rsid w:val="00277802"/>
    <w:rsid w:val="00277862"/>
    <w:rsid w:val="00277ABA"/>
    <w:rsid w:val="00277C91"/>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09D"/>
    <w:rsid w:val="002A25B1"/>
    <w:rsid w:val="002A268B"/>
    <w:rsid w:val="002A2CE3"/>
    <w:rsid w:val="002A2F34"/>
    <w:rsid w:val="002A3087"/>
    <w:rsid w:val="002A309B"/>
    <w:rsid w:val="002A31E6"/>
    <w:rsid w:val="002A3A16"/>
    <w:rsid w:val="002A3A70"/>
    <w:rsid w:val="002A3EAB"/>
    <w:rsid w:val="002A3F6C"/>
    <w:rsid w:val="002A4172"/>
    <w:rsid w:val="002A422C"/>
    <w:rsid w:val="002A46A7"/>
    <w:rsid w:val="002A4989"/>
    <w:rsid w:val="002A4F08"/>
    <w:rsid w:val="002A5330"/>
    <w:rsid w:val="002A55B9"/>
    <w:rsid w:val="002A5734"/>
    <w:rsid w:val="002A5937"/>
    <w:rsid w:val="002A5B3B"/>
    <w:rsid w:val="002A5B74"/>
    <w:rsid w:val="002A5BC9"/>
    <w:rsid w:val="002A5CA0"/>
    <w:rsid w:val="002A6291"/>
    <w:rsid w:val="002A62E3"/>
    <w:rsid w:val="002A65DB"/>
    <w:rsid w:val="002A6A02"/>
    <w:rsid w:val="002A75A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B79"/>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3FA7"/>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1BF"/>
    <w:rsid w:val="002E12FC"/>
    <w:rsid w:val="002E14D8"/>
    <w:rsid w:val="002E1EB1"/>
    <w:rsid w:val="002E20A1"/>
    <w:rsid w:val="002E23F2"/>
    <w:rsid w:val="002E2813"/>
    <w:rsid w:val="002E297B"/>
    <w:rsid w:val="002E2C71"/>
    <w:rsid w:val="002E342B"/>
    <w:rsid w:val="002E3480"/>
    <w:rsid w:val="002E3AF8"/>
    <w:rsid w:val="002E416E"/>
    <w:rsid w:val="002E47FB"/>
    <w:rsid w:val="002E48B5"/>
    <w:rsid w:val="002E4AA7"/>
    <w:rsid w:val="002E4B2D"/>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300"/>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289"/>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126"/>
    <w:rsid w:val="00305456"/>
    <w:rsid w:val="003058CC"/>
    <w:rsid w:val="00305AD0"/>
    <w:rsid w:val="00305C70"/>
    <w:rsid w:val="00305DF2"/>
    <w:rsid w:val="00305E4A"/>
    <w:rsid w:val="003062E0"/>
    <w:rsid w:val="00306494"/>
    <w:rsid w:val="00306E21"/>
    <w:rsid w:val="00306E6C"/>
    <w:rsid w:val="003070C5"/>
    <w:rsid w:val="00307270"/>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C0B"/>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48F"/>
    <w:rsid w:val="00327554"/>
    <w:rsid w:val="0032796E"/>
    <w:rsid w:val="0032799F"/>
    <w:rsid w:val="00327BFA"/>
    <w:rsid w:val="00327D7E"/>
    <w:rsid w:val="003302D9"/>
    <w:rsid w:val="00330417"/>
    <w:rsid w:val="00330749"/>
    <w:rsid w:val="00330A05"/>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BA8"/>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0F7A"/>
    <w:rsid w:val="00341864"/>
    <w:rsid w:val="00341A13"/>
    <w:rsid w:val="00341A4F"/>
    <w:rsid w:val="00341FA9"/>
    <w:rsid w:val="003428FB"/>
    <w:rsid w:val="00342C28"/>
    <w:rsid w:val="00342CB8"/>
    <w:rsid w:val="00342E1C"/>
    <w:rsid w:val="003430E8"/>
    <w:rsid w:val="0034360C"/>
    <w:rsid w:val="0034362C"/>
    <w:rsid w:val="003437C5"/>
    <w:rsid w:val="00343A6E"/>
    <w:rsid w:val="00343FD4"/>
    <w:rsid w:val="00344149"/>
    <w:rsid w:val="003442F3"/>
    <w:rsid w:val="00344430"/>
    <w:rsid w:val="00344BB9"/>
    <w:rsid w:val="003455EE"/>
    <w:rsid w:val="00345D0E"/>
    <w:rsid w:val="003462F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2E0C"/>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17A"/>
    <w:rsid w:val="00366447"/>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0FD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C6D"/>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8EC"/>
    <w:rsid w:val="00385C0E"/>
    <w:rsid w:val="00385C2F"/>
    <w:rsid w:val="00386062"/>
    <w:rsid w:val="003860AA"/>
    <w:rsid w:val="00386457"/>
    <w:rsid w:val="00386D3B"/>
    <w:rsid w:val="003870D4"/>
    <w:rsid w:val="00387320"/>
    <w:rsid w:val="003873B7"/>
    <w:rsid w:val="0038787C"/>
    <w:rsid w:val="00387A7D"/>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1C8"/>
    <w:rsid w:val="00397758"/>
    <w:rsid w:val="00397A17"/>
    <w:rsid w:val="00397A36"/>
    <w:rsid w:val="00397C67"/>
    <w:rsid w:val="00397E27"/>
    <w:rsid w:val="003A00C7"/>
    <w:rsid w:val="003A051E"/>
    <w:rsid w:val="003A087B"/>
    <w:rsid w:val="003A099B"/>
    <w:rsid w:val="003A09AA"/>
    <w:rsid w:val="003A09F2"/>
    <w:rsid w:val="003A0BD9"/>
    <w:rsid w:val="003A0DD8"/>
    <w:rsid w:val="003A0E80"/>
    <w:rsid w:val="003A0F1E"/>
    <w:rsid w:val="003A0FFB"/>
    <w:rsid w:val="003A10AB"/>
    <w:rsid w:val="003A140C"/>
    <w:rsid w:val="003A1D4C"/>
    <w:rsid w:val="003A20C1"/>
    <w:rsid w:val="003A22C4"/>
    <w:rsid w:val="003A2355"/>
    <w:rsid w:val="003A2461"/>
    <w:rsid w:val="003A2867"/>
    <w:rsid w:val="003A286B"/>
    <w:rsid w:val="003A28D8"/>
    <w:rsid w:val="003A2AE6"/>
    <w:rsid w:val="003A2EFB"/>
    <w:rsid w:val="003A3938"/>
    <w:rsid w:val="003A3AEB"/>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A19"/>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1D53"/>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2FE"/>
    <w:rsid w:val="003F0885"/>
    <w:rsid w:val="003F0A58"/>
    <w:rsid w:val="003F0E1A"/>
    <w:rsid w:val="003F0E72"/>
    <w:rsid w:val="003F0F4D"/>
    <w:rsid w:val="003F1A40"/>
    <w:rsid w:val="003F1CB5"/>
    <w:rsid w:val="003F1DB8"/>
    <w:rsid w:val="003F1E22"/>
    <w:rsid w:val="003F1E84"/>
    <w:rsid w:val="003F2286"/>
    <w:rsid w:val="003F265C"/>
    <w:rsid w:val="003F2C37"/>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A4A"/>
    <w:rsid w:val="003F5D1D"/>
    <w:rsid w:val="003F6184"/>
    <w:rsid w:val="003F6365"/>
    <w:rsid w:val="003F64A2"/>
    <w:rsid w:val="003F6745"/>
    <w:rsid w:val="003F7229"/>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60"/>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25"/>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7B"/>
    <w:rsid w:val="004141A4"/>
    <w:rsid w:val="00414361"/>
    <w:rsid w:val="00414421"/>
    <w:rsid w:val="004144D4"/>
    <w:rsid w:val="00414CD5"/>
    <w:rsid w:val="00414EE6"/>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F6"/>
    <w:rsid w:val="00430587"/>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7E6"/>
    <w:rsid w:val="0043587F"/>
    <w:rsid w:val="0043609F"/>
    <w:rsid w:val="0043612E"/>
    <w:rsid w:val="004363D6"/>
    <w:rsid w:val="004364F2"/>
    <w:rsid w:val="00436572"/>
    <w:rsid w:val="004365AB"/>
    <w:rsid w:val="004369DA"/>
    <w:rsid w:val="004369DD"/>
    <w:rsid w:val="00437099"/>
    <w:rsid w:val="00437122"/>
    <w:rsid w:val="00437191"/>
    <w:rsid w:val="0043729D"/>
    <w:rsid w:val="00437396"/>
    <w:rsid w:val="00437400"/>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6DEC"/>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166"/>
    <w:rsid w:val="00462930"/>
    <w:rsid w:val="00462A04"/>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C97"/>
    <w:rsid w:val="00464D57"/>
    <w:rsid w:val="00464FAA"/>
    <w:rsid w:val="00464FF3"/>
    <w:rsid w:val="00465136"/>
    <w:rsid w:val="00465620"/>
    <w:rsid w:val="00465788"/>
    <w:rsid w:val="00465F0A"/>
    <w:rsid w:val="00466786"/>
    <w:rsid w:val="00466937"/>
    <w:rsid w:val="00467039"/>
    <w:rsid w:val="00467177"/>
    <w:rsid w:val="0046759F"/>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BD3"/>
    <w:rsid w:val="00481D24"/>
    <w:rsid w:val="004826C7"/>
    <w:rsid w:val="004827C4"/>
    <w:rsid w:val="00482FEA"/>
    <w:rsid w:val="004833B7"/>
    <w:rsid w:val="004834B6"/>
    <w:rsid w:val="00483533"/>
    <w:rsid w:val="00483680"/>
    <w:rsid w:val="00483D8E"/>
    <w:rsid w:val="00484303"/>
    <w:rsid w:val="0048430D"/>
    <w:rsid w:val="00484920"/>
    <w:rsid w:val="00484B74"/>
    <w:rsid w:val="00484C17"/>
    <w:rsid w:val="00484CC5"/>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26B"/>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C6B"/>
    <w:rsid w:val="00494E1D"/>
    <w:rsid w:val="00494E3E"/>
    <w:rsid w:val="004950CF"/>
    <w:rsid w:val="004950F6"/>
    <w:rsid w:val="00495841"/>
    <w:rsid w:val="00495932"/>
    <w:rsid w:val="00495ADE"/>
    <w:rsid w:val="0049631E"/>
    <w:rsid w:val="00496626"/>
    <w:rsid w:val="00496AB4"/>
    <w:rsid w:val="00496B54"/>
    <w:rsid w:val="00496C12"/>
    <w:rsid w:val="00496D1E"/>
    <w:rsid w:val="004975D6"/>
    <w:rsid w:val="004978FF"/>
    <w:rsid w:val="0049795F"/>
    <w:rsid w:val="00497C16"/>
    <w:rsid w:val="00497D86"/>
    <w:rsid w:val="00497EDD"/>
    <w:rsid w:val="004A0088"/>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C"/>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4C2"/>
    <w:rsid w:val="004B1616"/>
    <w:rsid w:val="004B1F99"/>
    <w:rsid w:val="004B2418"/>
    <w:rsid w:val="004B26B2"/>
    <w:rsid w:val="004B28FD"/>
    <w:rsid w:val="004B29BB"/>
    <w:rsid w:val="004B2B3F"/>
    <w:rsid w:val="004B2F3B"/>
    <w:rsid w:val="004B3118"/>
    <w:rsid w:val="004B3150"/>
    <w:rsid w:val="004B329D"/>
    <w:rsid w:val="004B34C3"/>
    <w:rsid w:val="004B38F7"/>
    <w:rsid w:val="004B3BDF"/>
    <w:rsid w:val="004B3CC7"/>
    <w:rsid w:val="004B3E9E"/>
    <w:rsid w:val="004B42E0"/>
    <w:rsid w:val="004B4307"/>
    <w:rsid w:val="004B4348"/>
    <w:rsid w:val="004B45DB"/>
    <w:rsid w:val="004B4D37"/>
    <w:rsid w:val="004B4D4D"/>
    <w:rsid w:val="004B4E5A"/>
    <w:rsid w:val="004B4EFD"/>
    <w:rsid w:val="004B4FC2"/>
    <w:rsid w:val="004B55D0"/>
    <w:rsid w:val="004B5658"/>
    <w:rsid w:val="004B56BA"/>
    <w:rsid w:val="004B5715"/>
    <w:rsid w:val="004B58BE"/>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B8"/>
    <w:rsid w:val="004C04F6"/>
    <w:rsid w:val="004C093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87"/>
    <w:rsid w:val="004C6DAC"/>
    <w:rsid w:val="004C7321"/>
    <w:rsid w:val="004C74E8"/>
    <w:rsid w:val="004C7740"/>
    <w:rsid w:val="004C7870"/>
    <w:rsid w:val="004C79AF"/>
    <w:rsid w:val="004C7AC7"/>
    <w:rsid w:val="004C7DF0"/>
    <w:rsid w:val="004C7E20"/>
    <w:rsid w:val="004C7F1E"/>
    <w:rsid w:val="004C7FD6"/>
    <w:rsid w:val="004C7FF3"/>
    <w:rsid w:val="004D09E9"/>
    <w:rsid w:val="004D0E3F"/>
    <w:rsid w:val="004D1903"/>
    <w:rsid w:val="004D1E8D"/>
    <w:rsid w:val="004D211C"/>
    <w:rsid w:val="004D214D"/>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028"/>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57"/>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77"/>
    <w:rsid w:val="004F7086"/>
    <w:rsid w:val="004F7810"/>
    <w:rsid w:val="004F7C44"/>
    <w:rsid w:val="004F7EC4"/>
    <w:rsid w:val="004F7F62"/>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5DB2"/>
    <w:rsid w:val="00506395"/>
    <w:rsid w:val="005063A7"/>
    <w:rsid w:val="0050672D"/>
    <w:rsid w:val="0050698C"/>
    <w:rsid w:val="00506A53"/>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A3B"/>
    <w:rsid w:val="00524CC4"/>
    <w:rsid w:val="00524D60"/>
    <w:rsid w:val="00524E6F"/>
    <w:rsid w:val="00524F06"/>
    <w:rsid w:val="005250D1"/>
    <w:rsid w:val="005253B3"/>
    <w:rsid w:val="005259A2"/>
    <w:rsid w:val="00525FC2"/>
    <w:rsid w:val="005264E2"/>
    <w:rsid w:val="00526634"/>
    <w:rsid w:val="00526A08"/>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7E5"/>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5EC"/>
    <w:rsid w:val="00536D85"/>
    <w:rsid w:val="00536DEF"/>
    <w:rsid w:val="0053726F"/>
    <w:rsid w:val="005375C9"/>
    <w:rsid w:val="00537971"/>
    <w:rsid w:val="00537A09"/>
    <w:rsid w:val="00537C33"/>
    <w:rsid w:val="00537CD2"/>
    <w:rsid w:val="00537F19"/>
    <w:rsid w:val="00537FC7"/>
    <w:rsid w:val="00540415"/>
    <w:rsid w:val="005404D9"/>
    <w:rsid w:val="00540775"/>
    <w:rsid w:val="005408E2"/>
    <w:rsid w:val="005409E6"/>
    <w:rsid w:val="00540CCF"/>
    <w:rsid w:val="00540CF9"/>
    <w:rsid w:val="00540FED"/>
    <w:rsid w:val="005411D3"/>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055"/>
    <w:rsid w:val="005471B1"/>
    <w:rsid w:val="00547452"/>
    <w:rsid w:val="00547902"/>
    <w:rsid w:val="00547BD0"/>
    <w:rsid w:val="00547E27"/>
    <w:rsid w:val="0055032A"/>
    <w:rsid w:val="005504FA"/>
    <w:rsid w:val="00550C54"/>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AD"/>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77C"/>
    <w:rsid w:val="005828D0"/>
    <w:rsid w:val="005831D1"/>
    <w:rsid w:val="005831F3"/>
    <w:rsid w:val="00583201"/>
    <w:rsid w:val="00583211"/>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A6A"/>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4A"/>
    <w:rsid w:val="00594A8C"/>
    <w:rsid w:val="00594E86"/>
    <w:rsid w:val="005953E2"/>
    <w:rsid w:val="00595925"/>
    <w:rsid w:val="00595AC8"/>
    <w:rsid w:val="00595B0B"/>
    <w:rsid w:val="00595E54"/>
    <w:rsid w:val="00595EA4"/>
    <w:rsid w:val="00596038"/>
    <w:rsid w:val="0059669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4FB"/>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24E"/>
    <w:rsid w:val="005B456F"/>
    <w:rsid w:val="005B487F"/>
    <w:rsid w:val="005B4A5F"/>
    <w:rsid w:val="005B4D11"/>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0D6"/>
    <w:rsid w:val="005D318D"/>
    <w:rsid w:val="005D349F"/>
    <w:rsid w:val="005D352F"/>
    <w:rsid w:val="005D356B"/>
    <w:rsid w:val="005D3923"/>
    <w:rsid w:val="005D3AF3"/>
    <w:rsid w:val="005D493B"/>
    <w:rsid w:val="005D4D5A"/>
    <w:rsid w:val="005D4F69"/>
    <w:rsid w:val="005D516E"/>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465"/>
    <w:rsid w:val="005E35CB"/>
    <w:rsid w:val="005E36D0"/>
    <w:rsid w:val="005E3763"/>
    <w:rsid w:val="005E3CAA"/>
    <w:rsid w:val="005E4024"/>
    <w:rsid w:val="005E4185"/>
    <w:rsid w:val="005E4192"/>
    <w:rsid w:val="005E42A2"/>
    <w:rsid w:val="005E4589"/>
    <w:rsid w:val="005E4BC6"/>
    <w:rsid w:val="005E4C23"/>
    <w:rsid w:val="005E4E3F"/>
    <w:rsid w:val="005E4FD3"/>
    <w:rsid w:val="005E58B3"/>
    <w:rsid w:val="005E5ACE"/>
    <w:rsid w:val="005E5C36"/>
    <w:rsid w:val="005E5C79"/>
    <w:rsid w:val="005E5CB1"/>
    <w:rsid w:val="005E5D67"/>
    <w:rsid w:val="005E5EBB"/>
    <w:rsid w:val="005E5EEB"/>
    <w:rsid w:val="005E67F6"/>
    <w:rsid w:val="005E6947"/>
    <w:rsid w:val="005E6B4F"/>
    <w:rsid w:val="005E6EE5"/>
    <w:rsid w:val="005E6FB9"/>
    <w:rsid w:val="005E7410"/>
    <w:rsid w:val="005E749E"/>
    <w:rsid w:val="005E792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0C3"/>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255"/>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1"/>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660"/>
    <w:rsid w:val="006127FF"/>
    <w:rsid w:val="00612B58"/>
    <w:rsid w:val="00612D40"/>
    <w:rsid w:val="00612F1D"/>
    <w:rsid w:val="0061359A"/>
    <w:rsid w:val="0061372F"/>
    <w:rsid w:val="006137D4"/>
    <w:rsid w:val="006138BF"/>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3F82"/>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3EA"/>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4E"/>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987"/>
    <w:rsid w:val="00641A1E"/>
    <w:rsid w:val="00641D0C"/>
    <w:rsid w:val="0064233B"/>
    <w:rsid w:val="0064276D"/>
    <w:rsid w:val="006428AF"/>
    <w:rsid w:val="0064297A"/>
    <w:rsid w:val="00642996"/>
    <w:rsid w:val="006429CC"/>
    <w:rsid w:val="00642E4B"/>
    <w:rsid w:val="006439BD"/>
    <w:rsid w:val="00643A89"/>
    <w:rsid w:val="00643D36"/>
    <w:rsid w:val="00643DA7"/>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1EB"/>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2EB"/>
    <w:rsid w:val="00654A5C"/>
    <w:rsid w:val="00654E59"/>
    <w:rsid w:val="00654FD6"/>
    <w:rsid w:val="006551BD"/>
    <w:rsid w:val="00655621"/>
    <w:rsid w:val="00655645"/>
    <w:rsid w:val="00655A53"/>
    <w:rsid w:val="00656031"/>
    <w:rsid w:val="006560AB"/>
    <w:rsid w:val="006562A8"/>
    <w:rsid w:val="006562CB"/>
    <w:rsid w:val="00656307"/>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B3"/>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47B"/>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4FCF"/>
    <w:rsid w:val="00675064"/>
    <w:rsid w:val="00675256"/>
    <w:rsid w:val="0067525E"/>
    <w:rsid w:val="006753C3"/>
    <w:rsid w:val="006754F5"/>
    <w:rsid w:val="00675BCA"/>
    <w:rsid w:val="00675C4C"/>
    <w:rsid w:val="00675E08"/>
    <w:rsid w:val="00675F3D"/>
    <w:rsid w:val="00675FFC"/>
    <w:rsid w:val="00676034"/>
    <w:rsid w:val="00676462"/>
    <w:rsid w:val="00676554"/>
    <w:rsid w:val="006767F9"/>
    <w:rsid w:val="00676A1E"/>
    <w:rsid w:val="00676BD1"/>
    <w:rsid w:val="006772D2"/>
    <w:rsid w:val="006773DE"/>
    <w:rsid w:val="0067771E"/>
    <w:rsid w:val="00677747"/>
    <w:rsid w:val="00677824"/>
    <w:rsid w:val="00677861"/>
    <w:rsid w:val="00677A5A"/>
    <w:rsid w:val="00677F21"/>
    <w:rsid w:val="00677F24"/>
    <w:rsid w:val="0068017D"/>
    <w:rsid w:val="006804FF"/>
    <w:rsid w:val="00680553"/>
    <w:rsid w:val="00680951"/>
    <w:rsid w:val="00680979"/>
    <w:rsid w:val="00680D2F"/>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C0C"/>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0FD3"/>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910"/>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53"/>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4C71"/>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642"/>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5F0"/>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F0"/>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0C5"/>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C27"/>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D7C"/>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9D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E14"/>
    <w:rsid w:val="00710F4B"/>
    <w:rsid w:val="007111B8"/>
    <w:rsid w:val="007114F6"/>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EF2"/>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5EF"/>
    <w:rsid w:val="007457A4"/>
    <w:rsid w:val="0074590F"/>
    <w:rsid w:val="00745EFF"/>
    <w:rsid w:val="007463AE"/>
    <w:rsid w:val="007466F1"/>
    <w:rsid w:val="007469C7"/>
    <w:rsid w:val="00746A93"/>
    <w:rsid w:val="00746A9C"/>
    <w:rsid w:val="00746EE5"/>
    <w:rsid w:val="007473CF"/>
    <w:rsid w:val="00747EB7"/>
    <w:rsid w:val="007506DB"/>
    <w:rsid w:val="00750AC5"/>
    <w:rsid w:val="00750BF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051"/>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31"/>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3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0C94"/>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08E"/>
    <w:rsid w:val="00792C4E"/>
    <w:rsid w:val="00792F13"/>
    <w:rsid w:val="00793202"/>
    <w:rsid w:val="00793453"/>
    <w:rsid w:val="007936F5"/>
    <w:rsid w:val="00793898"/>
    <w:rsid w:val="00793C52"/>
    <w:rsid w:val="00793E04"/>
    <w:rsid w:val="00793F05"/>
    <w:rsid w:val="00793F73"/>
    <w:rsid w:val="0079441E"/>
    <w:rsid w:val="0079445D"/>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4B"/>
    <w:rsid w:val="007A0AA3"/>
    <w:rsid w:val="007A11E8"/>
    <w:rsid w:val="007A1610"/>
    <w:rsid w:val="007A1CE3"/>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35C"/>
    <w:rsid w:val="007B046B"/>
    <w:rsid w:val="007B04ED"/>
    <w:rsid w:val="007B094D"/>
    <w:rsid w:val="007B0A63"/>
    <w:rsid w:val="007B0E68"/>
    <w:rsid w:val="007B11EB"/>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4D9"/>
    <w:rsid w:val="007B55AD"/>
    <w:rsid w:val="007B55F8"/>
    <w:rsid w:val="007B5E4C"/>
    <w:rsid w:val="007B6077"/>
    <w:rsid w:val="007B6685"/>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892"/>
    <w:rsid w:val="007C3F4C"/>
    <w:rsid w:val="007C4053"/>
    <w:rsid w:val="007C4449"/>
    <w:rsid w:val="007C457C"/>
    <w:rsid w:val="007C4DDB"/>
    <w:rsid w:val="007C4F08"/>
    <w:rsid w:val="007C51EF"/>
    <w:rsid w:val="007C532C"/>
    <w:rsid w:val="007C53D6"/>
    <w:rsid w:val="007C5419"/>
    <w:rsid w:val="007C57C7"/>
    <w:rsid w:val="007C5992"/>
    <w:rsid w:val="007C5B79"/>
    <w:rsid w:val="007C5EB6"/>
    <w:rsid w:val="007C5FAF"/>
    <w:rsid w:val="007C63E7"/>
    <w:rsid w:val="007C6958"/>
    <w:rsid w:val="007C6A40"/>
    <w:rsid w:val="007C6DA8"/>
    <w:rsid w:val="007C6E7F"/>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2D"/>
    <w:rsid w:val="007D7F6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C1D"/>
    <w:rsid w:val="007E3DBB"/>
    <w:rsid w:val="007E3F3C"/>
    <w:rsid w:val="007E40FF"/>
    <w:rsid w:val="007E428F"/>
    <w:rsid w:val="007E466D"/>
    <w:rsid w:val="007E498B"/>
    <w:rsid w:val="007E49B5"/>
    <w:rsid w:val="007E4B39"/>
    <w:rsid w:val="007E4D2A"/>
    <w:rsid w:val="007E4EF5"/>
    <w:rsid w:val="007E4FB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4AF"/>
    <w:rsid w:val="007F0A88"/>
    <w:rsid w:val="007F0A99"/>
    <w:rsid w:val="007F105C"/>
    <w:rsid w:val="007F1150"/>
    <w:rsid w:val="007F15C8"/>
    <w:rsid w:val="007F1909"/>
    <w:rsid w:val="007F1C79"/>
    <w:rsid w:val="007F1CBA"/>
    <w:rsid w:val="007F1E83"/>
    <w:rsid w:val="007F228E"/>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53"/>
    <w:rsid w:val="007F5DC6"/>
    <w:rsid w:val="007F6763"/>
    <w:rsid w:val="007F695B"/>
    <w:rsid w:val="007F6996"/>
    <w:rsid w:val="007F6D8F"/>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26"/>
    <w:rsid w:val="0080199B"/>
    <w:rsid w:val="00801CAB"/>
    <w:rsid w:val="00801EA0"/>
    <w:rsid w:val="00801EEF"/>
    <w:rsid w:val="00801F61"/>
    <w:rsid w:val="00802213"/>
    <w:rsid w:val="008023E4"/>
    <w:rsid w:val="0080250D"/>
    <w:rsid w:val="00802B64"/>
    <w:rsid w:val="00802D90"/>
    <w:rsid w:val="00802DC5"/>
    <w:rsid w:val="00803392"/>
    <w:rsid w:val="008039C0"/>
    <w:rsid w:val="0080475F"/>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4DB"/>
    <w:rsid w:val="00811550"/>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34F"/>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CB4"/>
    <w:rsid w:val="00835D7B"/>
    <w:rsid w:val="0083609F"/>
    <w:rsid w:val="0083649B"/>
    <w:rsid w:val="008365FF"/>
    <w:rsid w:val="008366F8"/>
    <w:rsid w:val="008368DD"/>
    <w:rsid w:val="008369A1"/>
    <w:rsid w:val="008369F9"/>
    <w:rsid w:val="00836CE4"/>
    <w:rsid w:val="0083797D"/>
    <w:rsid w:val="00837B78"/>
    <w:rsid w:val="00840208"/>
    <w:rsid w:val="00840696"/>
    <w:rsid w:val="0084089A"/>
    <w:rsid w:val="00840A34"/>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EE5"/>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BE1"/>
    <w:rsid w:val="00862D01"/>
    <w:rsid w:val="00862D31"/>
    <w:rsid w:val="00862DA8"/>
    <w:rsid w:val="00862E40"/>
    <w:rsid w:val="00862F75"/>
    <w:rsid w:val="00863752"/>
    <w:rsid w:val="00863949"/>
    <w:rsid w:val="00864043"/>
    <w:rsid w:val="00865123"/>
    <w:rsid w:val="008657AB"/>
    <w:rsid w:val="0086581F"/>
    <w:rsid w:val="00865A32"/>
    <w:rsid w:val="00865C05"/>
    <w:rsid w:val="00865DA2"/>
    <w:rsid w:val="0086644A"/>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3C"/>
    <w:rsid w:val="00871157"/>
    <w:rsid w:val="008712F6"/>
    <w:rsid w:val="00871521"/>
    <w:rsid w:val="008715EB"/>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82"/>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82"/>
    <w:rsid w:val="008833DA"/>
    <w:rsid w:val="00883447"/>
    <w:rsid w:val="00883643"/>
    <w:rsid w:val="00884364"/>
    <w:rsid w:val="0088479B"/>
    <w:rsid w:val="00884A6F"/>
    <w:rsid w:val="00884A90"/>
    <w:rsid w:val="00884BD8"/>
    <w:rsid w:val="00884C5A"/>
    <w:rsid w:val="00884ED0"/>
    <w:rsid w:val="00884EDB"/>
    <w:rsid w:val="0088543A"/>
    <w:rsid w:val="00885476"/>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1B0"/>
    <w:rsid w:val="0089464B"/>
    <w:rsid w:val="008947F5"/>
    <w:rsid w:val="00894BE6"/>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F3E"/>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49A"/>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4"/>
    <w:rsid w:val="008C4076"/>
    <w:rsid w:val="008C43D0"/>
    <w:rsid w:val="008C466C"/>
    <w:rsid w:val="008C46D6"/>
    <w:rsid w:val="008C4928"/>
    <w:rsid w:val="008C4A3D"/>
    <w:rsid w:val="008C4D55"/>
    <w:rsid w:val="008C4DC0"/>
    <w:rsid w:val="008C4F6B"/>
    <w:rsid w:val="008C4FAE"/>
    <w:rsid w:val="008C508A"/>
    <w:rsid w:val="008C5141"/>
    <w:rsid w:val="008C581E"/>
    <w:rsid w:val="008C589C"/>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7D4"/>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141"/>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663"/>
    <w:rsid w:val="008E6956"/>
    <w:rsid w:val="008E6B79"/>
    <w:rsid w:val="008E6BBD"/>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884"/>
    <w:rsid w:val="008F3BBF"/>
    <w:rsid w:val="008F4505"/>
    <w:rsid w:val="008F473C"/>
    <w:rsid w:val="008F4A2D"/>
    <w:rsid w:val="008F4B0A"/>
    <w:rsid w:val="008F5229"/>
    <w:rsid w:val="008F54D0"/>
    <w:rsid w:val="008F5AA4"/>
    <w:rsid w:val="008F5BE3"/>
    <w:rsid w:val="008F5D60"/>
    <w:rsid w:val="008F64FF"/>
    <w:rsid w:val="008F6592"/>
    <w:rsid w:val="008F6673"/>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01E"/>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43D"/>
    <w:rsid w:val="00911712"/>
    <w:rsid w:val="00911B7A"/>
    <w:rsid w:val="0091230A"/>
    <w:rsid w:val="00912498"/>
    <w:rsid w:val="00912604"/>
    <w:rsid w:val="00912A91"/>
    <w:rsid w:val="00912D34"/>
    <w:rsid w:val="00912E8D"/>
    <w:rsid w:val="0091306D"/>
    <w:rsid w:val="009135C6"/>
    <w:rsid w:val="00913759"/>
    <w:rsid w:val="0091378F"/>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46D"/>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B1C"/>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05"/>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1E"/>
    <w:rsid w:val="00934345"/>
    <w:rsid w:val="0093459C"/>
    <w:rsid w:val="00934AA0"/>
    <w:rsid w:val="00934EBE"/>
    <w:rsid w:val="0093525C"/>
    <w:rsid w:val="00935689"/>
    <w:rsid w:val="0093576E"/>
    <w:rsid w:val="00935C16"/>
    <w:rsid w:val="00935C6F"/>
    <w:rsid w:val="00935CAC"/>
    <w:rsid w:val="00935D44"/>
    <w:rsid w:val="009361CA"/>
    <w:rsid w:val="00936236"/>
    <w:rsid w:val="00936400"/>
    <w:rsid w:val="0093682F"/>
    <w:rsid w:val="00936D01"/>
    <w:rsid w:val="00936F4D"/>
    <w:rsid w:val="009370F3"/>
    <w:rsid w:val="0093734F"/>
    <w:rsid w:val="00937716"/>
    <w:rsid w:val="00937749"/>
    <w:rsid w:val="009403BD"/>
    <w:rsid w:val="00940CA3"/>
    <w:rsid w:val="00940D71"/>
    <w:rsid w:val="00940DC6"/>
    <w:rsid w:val="00940F65"/>
    <w:rsid w:val="009411A4"/>
    <w:rsid w:val="00941318"/>
    <w:rsid w:val="00941687"/>
    <w:rsid w:val="009417BA"/>
    <w:rsid w:val="00941C46"/>
    <w:rsid w:val="00941D46"/>
    <w:rsid w:val="009422DA"/>
    <w:rsid w:val="00942462"/>
    <w:rsid w:val="0094280D"/>
    <w:rsid w:val="009429F9"/>
    <w:rsid w:val="00942B8B"/>
    <w:rsid w:val="00942E98"/>
    <w:rsid w:val="00942FFA"/>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177"/>
    <w:rsid w:val="00946428"/>
    <w:rsid w:val="009465F2"/>
    <w:rsid w:val="00946B07"/>
    <w:rsid w:val="00947083"/>
    <w:rsid w:val="0094749B"/>
    <w:rsid w:val="009474DA"/>
    <w:rsid w:val="0094754E"/>
    <w:rsid w:val="00947679"/>
    <w:rsid w:val="009477A4"/>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214"/>
    <w:rsid w:val="0095548C"/>
    <w:rsid w:val="0095593C"/>
    <w:rsid w:val="009560A8"/>
    <w:rsid w:val="009560DC"/>
    <w:rsid w:val="009565AA"/>
    <w:rsid w:val="00956689"/>
    <w:rsid w:val="00956972"/>
    <w:rsid w:val="00956CC9"/>
    <w:rsid w:val="00957263"/>
    <w:rsid w:val="0095791A"/>
    <w:rsid w:val="0096012E"/>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67E28"/>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0E"/>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77F"/>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FA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6EC"/>
    <w:rsid w:val="00995AB2"/>
    <w:rsid w:val="00995DA5"/>
    <w:rsid w:val="00995E19"/>
    <w:rsid w:val="00995F06"/>
    <w:rsid w:val="0099617F"/>
    <w:rsid w:val="00996265"/>
    <w:rsid w:val="0099644D"/>
    <w:rsid w:val="0099664D"/>
    <w:rsid w:val="0099699A"/>
    <w:rsid w:val="009974CA"/>
    <w:rsid w:val="00997746"/>
    <w:rsid w:val="009A05AC"/>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4DF1"/>
    <w:rsid w:val="009A589F"/>
    <w:rsid w:val="009A5EC0"/>
    <w:rsid w:val="009A62ED"/>
    <w:rsid w:val="009A635C"/>
    <w:rsid w:val="009A6653"/>
    <w:rsid w:val="009A690D"/>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710"/>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098"/>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4DC"/>
    <w:rsid w:val="009C3DDB"/>
    <w:rsid w:val="009C3E2A"/>
    <w:rsid w:val="009C40CB"/>
    <w:rsid w:val="009C4194"/>
    <w:rsid w:val="009C496A"/>
    <w:rsid w:val="009C4C13"/>
    <w:rsid w:val="009C504C"/>
    <w:rsid w:val="009C5148"/>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750"/>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7B"/>
    <w:rsid w:val="009E22EA"/>
    <w:rsid w:val="009E2765"/>
    <w:rsid w:val="009E3284"/>
    <w:rsid w:val="009E374C"/>
    <w:rsid w:val="009E3784"/>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375"/>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195"/>
    <w:rsid w:val="009F37E3"/>
    <w:rsid w:val="009F3CA5"/>
    <w:rsid w:val="009F401A"/>
    <w:rsid w:val="009F4417"/>
    <w:rsid w:val="009F44C9"/>
    <w:rsid w:val="009F44F0"/>
    <w:rsid w:val="009F45A7"/>
    <w:rsid w:val="009F461C"/>
    <w:rsid w:val="009F4D33"/>
    <w:rsid w:val="009F4F8F"/>
    <w:rsid w:val="009F4F97"/>
    <w:rsid w:val="009F532C"/>
    <w:rsid w:val="009F5883"/>
    <w:rsid w:val="009F58A1"/>
    <w:rsid w:val="009F5B7F"/>
    <w:rsid w:val="009F66FC"/>
    <w:rsid w:val="009F6CA4"/>
    <w:rsid w:val="009F6E82"/>
    <w:rsid w:val="009F718D"/>
    <w:rsid w:val="009F7248"/>
    <w:rsid w:val="009F7251"/>
    <w:rsid w:val="009F72DC"/>
    <w:rsid w:val="009F73F1"/>
    <w:rsid w:val="009F769D"/>
    <w:rsid w:val="009F77F0"/>
    <w:rsid w:val="009F7D5A"/>
    <w:rsid w:val="00A00361"/>
    <w:rsid w:val="00A005B5"/>
    <w:rsid w:val="00A00830"/>
    <w:rsid w:val="00A00961"/>
    <w:rsid w:val="00A00D6C"/>
    <w:rsid w:val="00A0105D"/>
    <w:rsid w:val="00A01296"/>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C3"/>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17ED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E4"/>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44"/>
    <w:rsid w:val="00A3539C"/>
    <w:rsid w:val="00A3563E"/>
    <w:rsid w:val="00A35647"/>
    <w:rsid w:val="00A35B6C"/>
    <w:rsid w:val="00A35EBF"/>
    <w:rsid w:val="00A3625B"/>
    <w:rsid w:val="00A3627E"/>
    <w:rsid w:val="00A362F4"/>
    <w:rsid w:val="00A367A1"/>
    <w:rsid w:val="00A36820"/>
    <w:rsid w:val="00A36B0C"/>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0E1F"/>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E9"/>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0FC"/>
    <w:rsid w:val="00A661F2"/>
    <w:rsid w:val="00A663AF"/>
    <w:rsid w:val="00A667AC"/>
    <w:rsid w:val="00A66AD4"/>
    <w:rsid w:val="00A66C23"/>
    <w:rsid w:val="00A66EEE"/>
    <w:rsid w:val="00A6732F"/>
    <w:rsid w:val="00A67C8B"/>
    <w:rsid w:val="00A70206"/>
    <w:rsid w:val="00A70233"/>
    <w:rsid w:val="00A70D6B"/>
    <w:rsid w:val="00A70E4B"/>
    <w:rsid w:val="00A70E54"/>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1D"/>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44"/>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6B3"/>
    <w:rsid w:val="00A977DB"/>
    <w:rsid w:val="00A97AAF"/>
    <w:rsid w:val="00A97F44"/>
    <w:rsid w:val="00A97FA6"/>
    <w:rsid w:val="00AA02A7"/>
    <w:rsid w:val="00AA03E5"/>
    <w:rsid w:val="00AA0571"/>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591"/>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4E9"/>
    <w:rsid w:val="00AC072C"/>
    <w:rsid w:val="00AC0B92"/>
    <w:rsid w:val="00AC1406"/>
    <w:rsid w:val="00AC1E62"/>
    <w:rsid w:val="00AC1E78"/>
    <w:rsid w:val="00AC22CA"/>
    <w:rsid w:val="00AC2423"/>
    <w:rsid w:val="00AC266E"/>
    <w:rsid w:val="00AC27F1"/>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799"/>
    <w:rsid w:val="00AC7EB2"/>
    <w:rsid w:val="00AD0372"/>
    <w:rsid w:val="00AD052F"/>
    <w:rsid w:val="00AD0554"/>
    <w:rsid w:val="00AD0BC8"/>
    <w:rsid w:val="00AD0DDB"/>
    <w:rsid w:val="00AD0E48"/>
    <w:rsid w:val="00AD107C"/>
    <w:rsid w:val="00AD174A"/>
    <w:rsid w:val="00AD186C"/>
    <w:rsid w:val="00AD1E1F"/>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76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533"/>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C14"/>
    <w:rsid w:val="00AF501E"/>
    <w:rsid w:val="00AF5159"/>
    <w:rsid w:val="00AF535D"/>
    <w:rsid w:val="00AF546E"/>
    <w:rsid w:val="00AF5549"/>
    <w:rsid w:val="00AF5941"/>
    <w:rsid w:val="00AF5E6B"/>
    <w:rsid w:val="00AF5E9A"/>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0A52"/>
    <w:rsid w:val="00B111C1"/>
    <w:rsid w:val="00B113B5"/>
    <w:rsid w:val="00B11801"/>
    <w:rsid w:val="00B11B6C"/>
    <w:rsid w:val="00B11F09"/>
    <w:rsid w:val="00B121E1"/>
    <w:rsid w:val="00B12393"/>
    <w:rsid w:val="00B1239F"/>
    <w:rsid w:val="00B12413"/>
    <w:rsid w:val="00B1255B"/>
    <w:rsid w:val="00B12573"/>
    <w:rsid w:val="00B126A2"/>
    <w:rsid w:val="00B1290C"/>
    <w:rsid w:val="00B12E99"/>
    <w:rsid w:val="00B13624"/>
    <w:rsid w:val="00B138F3"/>
    <w:rsid w:val="00B13A2B"/>
    <w:rsid w:val="00B13A34"/>
    <w:rsid w:val="00B13D8F"/>
    <w:rsid w:val="00B14410"/>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3C6"/>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FE2"/>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34"/>
    <w:rsid w:val="00B362BB"/>
    <w:rsid w:val="00B36586"/>
    <w:rsid w:val="00B372E7"/>
    <w:rsid w:val="00B377D8"/>
    <w:rsid w:val="00B37878"/>
    <w:rsid w:val="00B37CC1"/>
    <w:rsid w:val="00B37E64"/>
    <w:rsid w:val="00B40251"/>
    <w:rsid w:val="00B40A5C"/>
    <w:rsid w:val="00B40F2C"/>
    <w:rsid w:val="00B41712"/>
    <w:rsid w:val="00B41A0C"/>
    <w:rsid w:val="00B41FD5"/>
    <w:rsid w:val="00B42114"/>
    <w:rsid w:val="00B425FB"/>
    <w:rsid w:val="00B425FF"/>
    <w:rsid w:val="00B42D0B"/>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B6D"/>
    <w:rsid w:val="00B63E0F"/>
    <w:rsid w:val="00B6447C"/>
    <w:rsid w:val="00B64971"/>
    <w:rsid w:val="00B651AB"/>
    <w:rsid w:val="00B6538D"/>
    <w:rsid w:val="00B65605"/>
    <w:rsid w:val="00B65831"/>
    <w:rsid w:val="00B65B63"/>
    <w:rsid w:val="00B65D1D"/>
    <w:rsid w:val="00B65D84"/>
    <w:rsid w:val="00B65DCF"/>
    <w:rsid w:val="00B65DFB"/>
    <w:rsid w:val="00B660C1"/>
    <w:rsid w:val="00B664A4"/>
    <w:rsid w:val="00B66861"/>
    <w:rsid w:val="00B66BD6"/>
    <w:rsid w:val="00B66BE7"/>
    <w:rsid w:val="00B66D92"/>
    <w:rsid w:val="00B67411"/>
    <w:rsid w:val="00B677AD"/>
    <w:rsid w:val="00B67F4A"/>
    <w:rsid w:val="00B7023A"/>
    <w:rsid w:val="00B70352"/>
    <w:rsid w:val="00B705D6"/>
    <w:rsid w:val="00B70E53"/>
    <w:rsid w:val="00B710DD"/>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42A"/>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8E"/>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A8B"/>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D6A"/>
    <w:rsid w:val="00BF2E16"/>
    <w:rsid w:val="00BF31A4"/>
    <w:rsid w:val="00BF3386"/>
    <w:rsid w:val="00BF338E"/>
    <w:rsid w:val="00BF37D1"/>
    <w:rsid w:val="00BF3BE7"/>
    <w:rsid w:val="00BF41D0"/>
    <w:rsid w:val="00BF4427"/>
    <w:rsid w:val="00BF485A"/>
    <w:rsid w:val="00BF4AC4"/>
    <w:rsid w:val="00BF4CF0"/>
    <w:rsid w:val="00BF4D05"/>
    <w:rsid w:val="00BF4FD0"/>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0EE6"/>
    <w:rsid w:val="00C010ED"/>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8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FB"/>
    <w:rsid w:val="00C27242"/>
    <w:rsid w:val="00C274F4"/>
    <w:rsid w:val="00C3060C"/>
    <w:rsid w:val="00C308E4"/>
    <w:rsid w:val="00C30EF5"/>
    <w:rsid w:val="00C3142B"/>
    <w:rsid w:val="00C3149A"/>
    <w:rsid w:val="00C3157E"/>
    <w:rsid w:val="00C3163D"/>
    <w:rsid w:val="00C31FB1"/>
    <w:rsid w:val="00C3211D"/>
    <w:rsid w:val="00C32800"/>
    <w:rsid w:val="00C32B17"/>
    <w:rsid w:val="00C32DFF"/>
    <w:rsid w:val="00C331F6"/>
    <w:rsid w:val="00C33B2A"/>
    <w:rsid w:val="00C33B75"/>
    <w:rsid w:val="00C3400D"/>
    <w:rsid w:val="00C34169"/>
    <w:rsid w:val="00C342A5"/>
    <w:rsid w:val="00C34658"/>
    <w:rsid w:val="00C348ED"/>
    <w:rsid w:val="00C349C5"/>
    <w:rsid w:val="00C34BD1"/>
    <w:rsid w:val="00C34CE7"/>
    <w:rsid w:val="00C34EC9"/>
    <w:rsid w:val="00C356F9"/>
    <w:rsid w:val="00C357B8"/>
    <w:rsid w:val="00C357D0"/>
    <w:rsid w:val="00C35DC3"/>
    <w:rsid w:val="00C365F9"/>
    <w:rsid w:val="00C366E1"/>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9DE"/>
    <w:rsid w:val="00C45A3C"/>
    <w:rsid w:val="00C462FB"/>
    <w:rsid w:val="00C464A6"/>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B2"/>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B5B"/>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4D6"/>
    <w:rsid w:val="00C63720"/>
    <w:rsid w:val="00C63755"/>
    <w:rsid w:val="00C63CE2"/>
    <w:rsid w:val="00C64287"/>
    <w:rsid w:val="00C6454B"/>
    <w:rsid w:val="00C6473E"/>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2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52D"/>
    <w:rsid w:val="00C7368C"/>
    <w:rsid w:val="00C73BFF"/>
    <w:rsid w:val="00C73F21"/>
    <w:rsid w:val="00C74B16"/>
    <w:rsid w:val="00C74BE0"/>
    <w:rsid w:val="00C74F39"/>
    <w:rsid w:val="00C75002"/>
    <w:rsid w:val="00C754CA"/>
    <w:rsid w:val="00C755C7"/>
    <w:rsid w:val="00C75641"/>
    <w:rsid w:val="00C7575F"/>
    <w:rsid w:val="00C75D52"/>
    <w:rsid w:val="00C760FF"/>
    <w:rsid w:val="00C76384"/>
    <w:rsid w:val="00C76B3F"/>
    <w:rsid w:val="00C76C02"/>
    <w:rsid w:val="00C76C57"/>
    <w:rsid w:val="00C76CF9"/>
    <w:rsid w:val="00C76E75"/>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0B2"/>
    <w:rsid w:val="00C834D3"/>
    <w:rsid w:val="00C8379C"/>
    <w:rsid w:val="00C841F3"/>
    <w:rsid w:val="00C8433C"/>
    <w:rsid w:val="00C84640"/>
    <w:rsid w:val="00C84682"/>
    <w:rsid w:val="00C846DB"/>
    <w:rsid w:val="00C84AA1"/>
    <w:rsid w:val="00C84B38"/>
    <w:rsid w:val="00C84BCF"/>
    <w:rsid w:val="00C84F68"/>
    <w:rsid w:val="00C85189"/>
    <w:rsid w:val="00C851F6"/>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6BC4"/>
    <w:rsid w:val="00C973B5"/>
    <w:rsid w:val="00C9761A"/>
    <w:rsid w:val="00C977CC"/>
    <w:rsid w:val="00C97EC5"/>
    <w:rsid w:val="00C97EF8"/>
    <w:rsid w:val="00CA012A"/>
    <w:rsid w:val="00CA06EC"/>
    <w:rsid w:val="00CA0A6E"/>
    <w:rsid w:val="00CA0B86"/>
    <w:rsid w:val="00CA0F63"/>
    <w:rsid w:val="00CA102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6FEF"/>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F64"/>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D5E"/>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1E1"/>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9B1"/>
    <w:rsid w:val="00CF2DBA"/>
    <w:rsid w:val="00CF2E31"/>
    <w:rsid w:val="00CF35BC"/>
    <w:rsid w:val="00CF36B5"/>
    <w:rsid w:val="00CF3A42"/>
    <w:rsid w:val="00CF3EDA"/>
    <w:rsid w:val="00CF45B5"/>
    <w:rsid w:val="00CF517E"/>
    <w:rsid w:val="00CF5195"/>
    <w:rsid w:val="00CF51C1"/>
    <w:rsid w:val="00CF51F1"/>
    <w:rsid w:val="00CF54DA"/>
    <w:rsid w:val="00CF5988"/>
    <w:rsid w:val="00CF59F9"/>
    <w:rsid w:val="00CF5BCD"/>
    <w:rsid w:val="00CF5D12"/>
    <w:rsid w:val="00CF5E3C"/>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315"/>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168"/>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0FBD"/>
    <w:rsid w:val="00D11104"/>
    <w:rsid w:val="00D11399"/>
    <w:rsid w:val="00D11843"/>
    <w:rsid w:val="00D11C36"/>
    <w:rsid w:val="00D11E8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D4F"/>
    <w:rsid w:val="00D22EEC"/>
    <w:rsid w:val="00D22F34"/>
    <w:rsid w:val="00D23406"/>
    <w:rsid w:val="00D237D2"/>
    <w:rsid w:val="00D23A00"/>
    <w:rsid w:val="00D23AB4"/>
    <w:rsid w:val="00D23B4A"/>
    <w:rsid w:val="00D23B8F"/>
    <w:rsid w:val="00D23C58"/>
    <w:rsid w:val="00D23CE5"/>
    <w:rsid w:val="00D23D07"/>
    <w:rsid w:val="00D242BD"/>
    <w:rsid w:val="00D24368"/>
    <w:rsid w:val="00D244AE"/>
    <w:rsid w:val="00D24AB5"/>
    <w:rsid w:val="00D24F65"/>
    <w:rsid w:val="00D25328"/>
    <w:rsid w:val="00D255BD"/>
    <w:rsid w:val="00D2563C"/>
    <w:rsid w:val="00D25858"/>
    <w:rsid w:val="00D258E4"/>
    <w:rsid w:val="00D259BF"/>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1B"/>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0EA"/>
    <w:rsid w:val="00D4031D"/>
    <w:rsid w:val="00D406F6"/>
    <w:rsid w:val="00D40A64"/>
    <w:rsid w:val="00D40ABD"/>
    <w:rsid w:val="00D40F3C"/>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2C"/>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2EE"/>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E4"/>
    <w:rsid w:val="00D54CC4"/>
    <w:rsid w:val="00D54F57"/>
    <w:rsid w:val="00D550AA"/>
    <w:rsid w:val="00D550AD"/>
    <w:rsid w:val="00D553AA"/>
    <w:rsid w:val="00D55DE5"/>
    <w:rsid w:val="00D55EC6"/>
    <w:rsid w:val="00D56077"/>
    <w:rsid w:val="00D560D0"/>
    <w:rsid w:val="00D561F0"/>
    <w:rsid w:val="00D5628F"/>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12F"/>
    <w:rsid w:val="00D622F0"/>
    <w:rsid w:val="00D6255B"/>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084"/>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32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CA6"/>
    <w:rsid w:val="00D83E87"/>
    <w:rsid w:val="00D83EF4"/>
    <w:rsid w:val="00D83FBD"/>
    <w:rsid w:val="00D846B8"/>
    <w:rsid w:val="00D84A15"/>
    <w:rsid w:val="00D84B94"/>
    <w:rsid w:val="00D85443"/>
    <w:rsid w:val="00D85677"/>
    <w:rsid w:val="00D85727"/>
    <w:rsid w:val="00D8579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464"/>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5756"/>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931"/>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942"/>
    <w:rsid w:val="00DC5A0D"/>
    <w:rsid w:val="00DC6460"/>
    <w:rsid w:val="00DC7090"/>
    <w:rsid w:val="00DC72A1"/>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42"/>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4FAD"/>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1B5A"/>
    <w:rsid w:val="00DF2331"/>
    <w:rsid w:val="00DF24AA"/>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AD2"/>
    <w:rsid w:val="00E05BED"/>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AB9"/>
    <w:rsid w:val="00E21D6A"/>
    <w:rsid w:val="00E22110"/>
    <w:rsid w:val="00E222BC"/>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2D9"/>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3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69F"/>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77E"/>
    <w:rsid w:val="00E6190A"/>
    <w:rsid w:val="00E61EB2"/>
    <w:rsid w:val="00E61EF5"/>
    <w:rsid w:val="00E61F27"/>
    <w:rsid w:val="00E62497"/>
    <w:rsid w:val="00E62526"/>
    <w:rsid w:val="00E62671"/>
    <w:rsid w:val="00E628A7"/>
    <w:rsid w:val="00E62C01"/>
    <w:rsid w:val="00E62F7D"/>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57"/>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998"/>
    <w:rsid w:val="00E74B75"/>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77FCB"/>
    <w:rsid w:val="00E801EC"/>
    <w:rsid w:val="00E8031C"/>
    <w:rsid w:val="00E80358"/>
    <w:rsid w:val="00E8057E"/>
    <w:rsid w:val="00E80729"/>
    <w:rsid w:val="00E80B5D"/>
    <w:rsid w:val="00E80E67"/>
    <w:rsid w:val="00E8133F"/>
    <w:rsid w:val="00E81404"/>
    <w:rsid w:val="00E8158B"/>
    <w:rsid w:val="00E81B17"/>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003"/>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2F"/>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5EB5"/>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753"/>
    <w:rsid w:val="00EB1B25"/>
    <w:rsid w:val="00EB1B54"/>
    <w:rsid w:val="00EB1C0F"/>
    <w:rsid w:val="00EB1C5F"/>
    <w:rsid w:val="00EB1C6E"/>
    <w:rsid w:val="00EB1D05"/>
    <w:rsid w:val="00EB1FFF"/>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D3F"/>
    <w:rsid w:val="00EB4F0C"/>
    <w:rsid w:val="00EB51DA"/>
    <w:rsid w:val="00EB5439"/>
    <w:rsid w:val="00EB55B3"/>
    <w:rsid w:val="00EB5B81"/>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A22"/>
    <w:rsid w:val="00ED1B9A"/>
    <w:rsid w:val="00ED1CFC"/>
    <w:rsid w:val="00ED21F1"/>
    <w:rsid w:val="00ED2A6C"/>
    <w:rsid w:val="00ED322A"/>
    <w:rsid w:val="00ED3261"/>
    <w:rsid w:val="00ED3714"/>
    <w:rsid w:val="00ED39DA"/>
    <w:rsid w:val="00ED4151"/>
    <w:rsid w:val="00ED43B8"/>
    <w:rsid w:val="00ED44CF"/>
    <w:rsid w:val="00ED4AED"/>
    <w:rsid w:val="00ED517C"/>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39F"/>
    <w:rsid w:val="00EE387E"/>
    <w:rsid w:val="00EE398C"/>
    <w:rsid w:val="00EE3B4C"/>
    <w:rsid w:val="00EE3B66"/>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892"/>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38E"/>
    <w:rsid w:val="00F137BE"/>
    <w:rsid w:val="00F139A1"/>
    <w:rsid w:val="00F13AE0"/>
    <w:rsid w:val="00F141BB"/>
    <w:rsid w:val="00F14815"/>
    <w:rsid w:val="00F14C53"/>
    <w:rsid w:val="00F14D9A"/>
    <w:rsid w:val="00F14DF0"/>
    <w:rsid w:val="00F150CC"/>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406"/>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295"/>
    <w:rsid w:val="00F4478B"/>
    <w:rsid w:val="00F45194"/>
    <w:rsid w:val="00F45301"/>
    <w:rsid w:val="00F455B8"/>
    <w:rsid w:val="00F45793"/>
    <w:rsid w:val="00F4582D"/>
    <w:rsid w:val="00F4596F"/>
    <w:rsid w:val="00F459A1"/>
    <w:rsid w:val="00F45AF8"/>
    <w:rsid w:val="00F45C65"/>
    <w:rsid w:val="00F45CF6"/>
    <w:rsid w:val="00F46152"/>
    <w:rsid w:val="00F46C88"/>
    <w:rsid w:val="00F4703A"/>
    <w:rsid w:val="00F47382"/>
    <w:rsid w:val="00F4788F"/>
    <w:rsid w:val="00F47A62"/>
    <w:rsid w:val="00F47D54"/>
    <w:rsid w:val="00F47F78"/>
    <w:rsid w:val="00F5016C"/>
    <w:rsid w:val="00F50209"/>
    <w:rsid w:val="00F50367"/>
    <w:rsid w:val="00F503FC"/>
    <w:rsid w:val="00F5085C"/>
    <w:rsid w:val="00F50C20"/>
    <w:rsid w:val="00F50FA0"/>
    <w:rsid w:val="00F51362"/>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6A"/>
    <w:rsid w:val="00F57798"/>
    <w:rsid w:val="00F5787C"/>
    <w:rsid w:val="00F57A93"/>
    <w:rsid w:val="00F57C4E"/>
    <w:rsid w:val="00F57DD6"/>
    <w:rsid w:val="00F60171"/>
    <w:rsid w:val="00F6031F"/>
    <w:rsid w:val="00F606C7"/>
    <w:rsid w:val="00F6091E"/>
    <w:rsid w:val="00F60BF9"/>
    <w:rsid w:val="00F60C55"/>
    <w:rsid w:val="00F60C8C"/>
    <w:rsid w:val="00F60D6C"/>
    <w:rsid w:val="00F61026"/>
    <w:rsid w:val="00F6193D"/>
    <w:rsid w:val="00F61A95"/>
    <w:rsid w:val="00F61D1D"/>
    <w:rsid w:val="00F620E1"/>
    <w:rsid w:val="00F62558"/>
    <w:rsid w:val="00F62D55"/>
    <w:rsid w:val="00F631C0"/>
    <w:rsid w:val="00F634C2"/>
    <w:rsid w:val="00F635E0"/>
    <w:rsid w:val="00F650D0"/>
    <w:rsid w:val="00F654A8"/>
    <w:rsid w:val="00F65C72"/>
    <w:rsid w:val="00F663AF"/>
    <w:rsid w:val="00F6662B"/>
    <w:rsid w:val="00F66851"/>
    <w:rsid w:val="00F66CF1"/>
    <w:rsid w:val="00F66F7C"/>
    <w:rsid w:val="00F673AA"/>
    <w:rsid w:val="00F677A7"/>
    <w:rsid w:val="00F67972"/>
    <w:rsid w:val="00F67C25"/>
    <w:rsid w:val="00F67D83"/>
    <w:rsid w:val="00F67DA1"/>
    <w:rsid w:val="00F70179"/>
    <w:rsid w:val="00F70210"/>
    <w:rsid w:val="00F70895"/>
    <w:rsid w:val="00F7095E"/>
    <w:rsid w:val="00F70D35"/>
    <w:rsid w:val="00F70E78"/>
    <w:rsid w:val="00F711B8"/>
    <w:rsid w:val="00F714F6"/>
    <w:rsid w:val="00F7180B"/>
    <w:rsid w:val="00F71A03"/>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7BC"/>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610"/>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3A2"/>
    <w:rsid w:val="00FB6878"/>
    <w:rsid w:val="00FB698D"/>
    <w:rsid w:val="00FB6D69"/>
    <w:rsid w:val="00FB6FEC"/>
    <w:rsid w:val="00FB706D"/>
    <w:rsid w:val="00FB7189"/>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CC0"/>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27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40"/>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29383</TotalTime>
  <Pages>5</Pages>
  <Words>1664</Words>
  <Characters>9485</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1680</cp:revision>
  <cp:lastPrinted>2016-09-21T11:03:00Z</cp:lastPrinted>
  <dcterms:created xsi:type="dcterms:W3CDTF">2019-02-15T07:05:00Z</dcterms:created>
  <dcterms:modified xsi:type="dcterms:W3CDTF">2023-02-17T07:20:00Z</dcterms:modified>
</cp:coreProperties>
</file>